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16693" w14:textId="6517CAE7" w:rsidR="008C25AD" w:rsidRPr="00E77F1C" w:rsidRDefault="00181C54" w:rsidP="00181C54">
      <w:pPr>
        <w:rPr>
          <w:rFonts w:ascii="Calibri" w:hAnsi="Calibri" w:cs="Calibri"/>
          <w:b/>
        </w:rPr>
      </w:pPr>
      <w:r w:rsidRPr="00715570">
        <w:rPr>
          <w:rFonts w:ascii="Calibri" w:hAnsi="Calibri" w:cs="Calibri"/>
          <w:noProof/>
        </w:rPr>
        <w:drawing>
          <wp:inline distT="0" distB="0" distL="0" distR="0" wp14:anchorId="62B9D193" wp14:editId="364ECAD6">
            <wp:extent cx="1191026" cy="10828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26263" b="-26263"/>
                    <a:stretch>
                      <a:fillRect/>
                    </a:stretch>
                  </pic:blipFill>
                  <pic:spPr bwMode="auto">
                    <a:xfrm>
                      <a:off x="0" y="0"/>
                      <a:ext cx="1229737" cy="1118071"/>
                    </a:xfrm>
                    <a:prstGeom prst="rect">
                      <a:avLst/>
                    </a:prstGeom>
                    <a:solidFill>
                      <a:srgbClr val="FFFFFF"/>
                    </a:solidFill>
                    <a:ln>
                      <a:noFill/>
                    </a:ln>
                  </pic:spPr>
                </pic:pic>
              </a:graphicData>
            </a:graphic>
          </wp:inline>
        </w:drawing>
      </w:r>
      <w:r w:rsidR="00E53E59" w:rsidRPr="00E77F1C">
        <w:rPr>
          <w:rFonts w:ascii="Calibri" w:hAnsi="Calibri" w:cs="Calibri"/>
          <w:noProof/>
        </w:rPr>
        <w:tab/>
      </w:r>
      <w:r w:rsidR="00E53E59" w:rsidRPr="00E77F1C">
        <w:rPr>
          <w:rFonts w:ascii="Calibri" w:hAnsi="Calibri" w:cs="Calibri"/>
          <w:noProof/>
        </w:rPr>
        <w:tab/>
      </w:r>
      <w:r w:rsidR="00E53E59" w:rsidRPr="00E77F1C">
        <w:rPr>
          <w:rFonts w:ascii="Calibri" w:hAnsi="Calibri" w:cs="Calibri"/>
          <w:noProof/>
        </w:rPr>
        <w:tab/>
      </w:r>
      <w:r w:rsidR="00E53E59" w:rsidRPr="00E77F1C">
        <w:rPr>
          <w:rFonts w:ascii="Calibri" w:hAnsi="Calibri" w:cs="Calibri"/>
          <w:noProof/>
        </w:rPr>
        <w:tab/>
      </w:r>
      <w:r>
        <w:rPr>
          <w:rFonts w:ascii="Calibri" w:hAnsi="Calibri" w:cs="Calibri"/>
          <w:noProof/>
        </w:rPr>
        <w:t xml:space="preserve">                                         </w:t>
      </w:r>
      <w:r w:rsidR="00E53E59" w:rsidRPr="00E77F1C">
        <w:rPr>
          <w:rFonts w:ascii="Calibri" w:hAnsi="Calibri" w:cs="Calibri"/>
          <w:noProof/>
        </w:rPr>
        <w:tab/>
      </w:r>
      <w:r w:rsidR="00E53E59" w:rsidRPr="00E77F1C">
        <w:rPr>
          <w:rFonts w:ascii="Calibri" w:hAnsi="Calibri" w:cs="Calibri"/>
          <w:noProof/>
        </w:rPr>
        <w:tab/>
      </w:r>
      <w:r w:rsidR="00E53E59" w:rsidRPr="00E77F1C">
        <w:rPr>
          <w:rFonts w:ascii="Calibri" w:hAnsi="Calibri" w:cs="Calibri"/>
          <w:noProof/>
        </w:rPr>
        <w:tab/>
        <w:t xml:space="preserve">    </w:t>
      </w:r>
      <w:r w:rsidRPr="00715570">
        <w:rPr>
          <w:rFonts w:ascii="Calibri" w:hAnsi="Calibri" w:cs="Calibri"/>
          <w:noProof/>
        </w:rPr>
        <w:drawing>
          <wp:inline distT="0" distB="0" distL="0" distR="0" wp14:anchorId="59C89396" wp14:editId="14F215BD">
            <wp:extent cx="1007009" cy="972185"/>
            <wp:effectExtent l="0" t="0" r="3175" b="0"/>
            <wp:docPr id="10" name="Picture 10" descr="2015 Annual Conference | Southern California Grant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Annual Conference | Southern California Grantmak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654" cy="979566"/>
                    </a:xfrm>
                    <a:prstGeom prst="rect">
                      <a:avLst/>
                    </a:prstGeom>
                    <a:noFill/>
                    <a:ln>
                      <a:noFill/>
                    </a:ln>
                  </pic:spPr>
                </pic:pic>
              </a:graphicData>
            </a:graphic>
          </wp:inline>
        </w:drawing>
      </w:r>
    </w:p>
    <w:p w14:paraId="3EB8F9A8" w14:textId="77777777" w:rsidR="008C25AD" w:rsidRPr="00E77F1C" w:rsidRDefault="008C25AD" w:rsidP="008C25AD">
      <w:pPr>
        <w:jc w:val="both"/>
        <w:rPr>
          <w:rFonts w:ascii="Calibri" w:hAnsi="Calibri" w:cs="Calibri"/>
          <w:sz w:val="20"/>
          <w:szCs w:val="20"/>
        </w:rPr>
      </w:pPr>
    </w:p>
    <w:p w14:paraId="594E7D38" w14:textId="07028B93" w:rsidR="008C25AD" w:rsidRPr="00181C54" w:rsidRDefault="00E53E59" w:rsidP="008C25AD">
      <w:pPr>
        <w:jc w:val="both"/>
        <w:rPr>
          <w:rFonts w:ascii="Calibri" w:hAnsi="Calibri" w:cs="Calibri"/>
          <w:b/>
          <w:sz w:val="24"/>
          <w:szCs w:val="24"/>
        </w:rPr>
      </w:pPr>
      <w:r w:rsidRPr="00181C54">
        <w:rPr>
          <w:rFonts w:ascii="Calibri" w:hAnsi="Calibri" w:cs="Calibri"/>
          <w:b/>
          <w:sz w:val="24"/>
          <w:szCs w:val="24"/>
        </w:rPr>
        <w:t>Millennium Water Alliance Ethiopia Program (MWA EP)</w:t>
      </w:r>
      <w:r w:rsidR="00181C54" w:rsidRPr="00181C54">
        <w:rPr>
          <w:rFonts w:ascii="Calibri" w:hAnsi="Calibri" w:cs="Calibri"/>
          <w:b/>
          <w:sz w:val="24"/>
          <w:szCs w:val="24"/>
        </w:rPr>
        <w:t xml:space="preserve"> Bridge Program Completion Report</w:t>
      </w:r>
    </w:p>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708"/>
      </w:tblGrid>
      <w:tr w:rsidR="008C25AD" w:rsidRPr="00E437FC" w14:paraId="3BFFA796"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67ED4D8C"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Grantee</w:t>
            </w:r>
          </w:p>
        </w:tc>
        <w:tc>
          <w:tcPr>
            <w:tcW w:w="3708" w:type="dxa"/>
            <w:tcBorders>
              <w:top w:val="single" w:sz="4" w:space="0" w:color="auto"/>
              <w:left w:val="single" w:sz="4" w:space="0" w:color="auto"/>
              <w:bottom w:val="single" w:sz="4" w:space="0" w:color="auto"/>
              <w:right w:val="single" w:sz="4" w:space="0" w:color="auto"/>
            </w:tcBorders>
            <w:hideMark/>
          </w:tcPr>
          <w:p w14:paraId="15C4DA84"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Millennium Water Alliance (MWA)</w:t>
            </w:r>
          </w:p>
        </w:tc>
      </w:tr>
      <w:tr w:rsidR="008C25AD" w:rsidRPr="00E437FC" w14:paraId="5A131EEE"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59CCF0B8"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Grant Number</w:t>
            </w:r>
          </w:p>
        </w:tc>
        <w:tc>
          <w:tcPr>
            <w:tcW w:w="3708" w:type="dxa"/>
            <w:tcBorders>
              <w:top w:val="single" w:sz="4" w:space="0" w:color="auto"/>
              <w:left w:val="single" w:sz="4" w:space="0" w:color="auto"/>
              <w:bottom w:val="single" w:sz="4" w:space="0" w:color="auto"/>
              <w:right w:val="single" w:sz="4" w:space="0" w:color="auto"/>
            </w:tcBorders>
            <w:hideMark/>
          </w:tcPr>
          <w:p w14:paraId="263BAAC5"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17287</w:t>
            </w:r>
          </w:p>
        </w:tc>
      </w:tr>
      <w:tr w:rsidR="008C25AD" w:rsidRPr="00E437FC" w14:paraId="0687CBF2"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2A9688B9" w14:textId="77777777" w:rsidR="008C25AD" w:rsidRPr="00E437FC" w:rsidRDefault="00E53E59" w:rsidP="00E437FC">
            <w:pPr>
              <w:tabs>
                <w:tab w:val="left" w:pos="1744"/>
              </w:tabs>
              <w:spacing w:line="360" w:lineRule="auto"/>
              <w:jc w:val="center"/>
              <w:rPr>
                <w:rFonts w:ascii="Calibri" w:hAnsi="Calibri" w:cs="Calibri"/>
                <w:sz w:val="20"/>
                <w:szCs w:val="20"/>
              </w:rPr>
            </w:pPr>
            <w:r w:rsidRPr="00E437FC">
              <w:rPr>
                <w:rFonts w:ascii="Calibri" w:hAnsi="Calibri" w:cs="Calibri"/>
                <w:sz w:val="20"/>
                <w:szCs w:val="20"/>
              </w:rPr>
              <w:t>Grant Period</w:t>
            </w:r>
          </w:p>
        </w:tc>
        <w:tc>
          <w:tcPr>
            <w:tcW w:w="3708" w:type="dxa"/>
            <w:tcBorders>
              <w:top w:val="single" w:sz="4" w:space="0" w:color="auto"/>
              <w:left w:val="single" w:sz="4" w:space="0" w:color="auto"/>
              <w:bottom w:val="single" w:sz="4" w:space="0" w:color="auto"/>
              <w:right w:val="single" w:sz="4" w:space="0" w:color="auto"/>
            </w:tcBorders>
            <w:hideMark/>
          </w:tcPr>
          <w:p w14:paraId="6C07E923"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December 1, 2017 - March 31, 2019</w:t>
            </w:r>
          </w:p>
        </w:tc>
      </w:tr>
      <w:tr w:rsidR="008C25AD" w:rsidRPr="00E437FC" w14:paraId="4E777032"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22A7A981" w14:textId="77777777" w:rsidR="008C25AD" w:rsidRPr="00E437FC" w:rsidRDefault="00E53E59" w:rsidP="00E437FC">
            <w:pPr>
              <w:tabs>
                <w:tab w:val="left" w:pos="1744"/>
              </w:tabs>
              <w:spacing w:line="360" w:lineRule="auto"/>
              <w:jc w:val="center"/>
              <w:rPr>
                <w:rFonts w:ascii="Calibri" w:hAnsi="Calibri" w:cs="Calibri"/>
                <w:sz w:val="20"/>
                <w:szCs w:val="20"/>
              </w:rPr>
            </w:pPr>
            <w:r w:rsidRPr="00E437FC">
              <w:rPr>
                <w:rFonts w:ascii="Calibri" w:hAnsi="Calibri" w:cs="Calibri"/>
                <w:sz w:val="20"/>
                <w:szCs w:val="20"/>
              </w:rPr>
              <w:t>Grant Amount</w:t>
            </w:r>
          </w:p>
        </w:tc>
        <w:tc>
          <w:tcPr>
            <w:tcW w:w="3708" w:type="dxa"/>
            <w:tcBorders>
              <w:top w:val="single" w:sz="4" w:space="0" w:color="auto"/>
              <w:left w:val="single" w:sz="4" w:space="0" w:color="auto"/>
              <w:bottom w:val="single" w:sz="4" w:space="0" w:color="auto"/>
              <w:right w:val="single" w:sz="4" w:space="0" w:color="auto"/>
            </w:tcBorders>
            <w:hideMark/>
          </w:tcPr>
          <w:p w14:paraId="151E823F"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$1,500,000</w:t>
            </w:r>
          </w:p>
        </w:tc>
      </w:tr>
      <w:tr w:rsidR="008C25AD" w:rsidRPr="00E437FC" w14:paraId="53D44BAD"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571808AD" w14:textId="77777777" w:rsidR="008C25AD" w:rsidRPr="00E437FC" w:rsidRDefault="00E53E59" w:rsidP="00E437FC">
            <w:pPr>
              <w:tabs>
                <w:tab w:val="left" w:pos="1840"/>
              </w:tabs>
              <w:spacing w:line="360" w:lineRule="auto"/>
              <w:jc w:val="center"/>
              <w:rPr>
                <w:rFonts w:ascii="Calibri" w:hAnsi="Calibri" w:cs="Calibri"/>
                <w:sz w:val="20"/>
                <w:szCs w:val="20"/>
              </w:rPr>
            </w:pPr>
            <w:r w:rsidRPr="00E437FC">
              <w:rPr>
                <w:rFonts w:ascii="Calibri" w:hAnsi="Calibri" w:cs="Calibri"/>
                <w:sz w:val="20"/>
                <w:szCs w:val="20"/>
              </w:rPr>
              <w:t>Report Period</w:t>
            </w:r>
          </w:p>
        </w:tc>
        <w:tc>
          <w:tcPr>
            <w:tcW w:w="3708" w:type="dxa"/>
            <w:tcBorders>
              <w:top w:val="single" w:sz="4" w:space="0" w:color="auto"/>
              <w:left w:val="single" w:sz="4" w:space="0" w:color="auto"/>
              <w:bottom w:val="single" w:sz="4" w:space="0" w:color="auto"/>
              <w:right w:val="single" w:sz="4" w:space="0" w:color="auto"/>
            </w:tcBorders>
            <w:hideMark/>
          </w:tcPr>
          <w:p w14:paraId="5011BEDF" w14:textId="09017BE1" w:rsidR="008C25AD" w:rsidRPr="00E437FC" w:rsidRDefault="000C2EC7" w:rsidP="00E437FC">
            <w:pPr>
              <w:spacing w:line="360" w:lineRule="auto"/>
              <w:jc w:val="center"/>
              <w:rPr>
                <w:rFonts w:ascii="Calibri" w:hAnsi="Calibri" w:cs="Calibri"/>
                <w:sz w:val="20"/>
                <w:szCs w:val="20"/>
              </w:rPr>
            </w:pPr>
            <w:r w:rsidRPr="00E437FC">
              <w:rPr>
                <w:rFonts w:ascii="Calibri" w:hAnsi="Calibri" w:cs="Calibri"/>
                <w:sz w:val="20"/>
                <w:szCs w:val="20"/>
              </w:rPr>
              <w:t>December 1, 2017-March 31, 2019</w:t>
            </w:r>
          </w:p>
        </w:tc>
      </w:tr>
      <w:tr w:rsidR="008C25AD" w:rsidRPr="00E437FC" w14:paraId="61C27416"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1267FD73"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Report Period Budget</w:t>
            </w:r>
          </w:p>
        </w:tc>
        <w:tc>
          <w:tcPr>
            <w:tcW w:w="3708" w:type="dxa"/>
            <w:tcBorders>
              <w:top w:val="single" w:sz="4" w:space="0" w:color="auto"/>
              <w:left w:val="single" w:sz="4" w:space="0" w:color="auto"/>
              <w:bottom w:val="single" w:sz="4" w:space="0" w:color="auto"/>
              <w:right w:val="single" w:sz="4" w:space="0" w:color="auto"/>
            </w:tcBorders>
            <w:hideMark/>
          </w:tcPr>
          <w:p w14:paraId="3A72D0D6" w14:textId="3C4F3A68"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$ 1,500,000</w:t>
            </w:r>
          </w:p>
        </w:tc>
      </w:tr>
      <w:tr w:rsidR="008C25AD" w:rsidRPr="00E437FC" w14:paraId="3D85B94F"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7BEC61BB"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Report Period Amount Spent</w:t>
            </w:r>
          </w:p>
        </w:tc>
        <w:tc>
          <w:tcPr>
            <w:tcW w:w="3708" w:type="dxa"/>
            <w:tcBorders>
              <w:top w:val="single" w:sz="4" w:space="0" w:color="auto"/>
              <w:left w:val="single" w:sz="4" w:space="0" w:color="auto"/>
              <w:bottom w:val="single" w:sz="4" w:space="0" w:color="auto"/>
              <w:right w:val="single" w:sz="4" w:space="0" w:color="auto"/>
            </w:tcBorders>
            <w:hideMark/>
          </w:tcPr>
          <w:p w14:paraId="366E38CC" w14:textId="21953D59" w:rsidR="008C25AD" w:rsidRPr="00E437FC" w:rsidRDefault="000C2EC7" w:rsidP="00E437FC">
            <w:pPr>
              <w:spacing w:line="360" w:lineRule="auto"/>
              <w:jc w:val="center"/>
              <w:rPr>
                <w:rFonts w:ascii="Calibri" w:hAnsi="Calibri" w:cs="Calibri"/>
                <w:sz w:val="20"/>
                <w:szCs w:val="20"/>
              </w:rPr>
            </w:pPr>
            <w:r w:rsidRPr="00E437FC">
              <w:rPr>
                <w:rFonts w:ascii="Calibri" w:hAnsi="Calibri" w:cs="Calibri"/>
                <w:sz w:val="20"/>
                <w:szCs w:val="20"/>
              </w:rPr>
              <w:t xml:space="preserve">$ </w:t>
            </w:r>
            <w:r w:rsidR="008A3977">
              <w:rPr>
                <w:rFonts w:ascii="Calibri" w:hAnsi="Calibri" w:cs="Calibri"/>
                <w:sz w:val="20"/>
                <w:szCs w:val="20"/>
                <w:highlight w:val="yellow"/>
              </w:rPr>
              <w:t>xxx</w:t>
            </w:r>
          </w:p>
        </w:tc>
      </w:tr>
      <w:tr w:rsidR="008C25AD" w:rsidRPr="00E437FC" w14:paraId="1BD46A8E"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4E22E550"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Report Period Variance</w:t>
            </w:r>
          </w:p>
        </w:tc>
        <w:tc>
          <w:tcPr>
            <w:tcW w:w="3708" w:type="dxa"/>
            <w:tcBorders>
              <w:top w:val="single" w:sz="4" w:space="0" w:color="auto"/>
              <w:left w:val="single" w:sz="4" w:space="0" w:color="auto"/>
              <w:bottom w:val="single" w:sz="4" w:space="0" w:color="auto"/>
              <w:right w:val="single" w:sz="4" w:space="0" w:color="auto"/>
            </w:tcBorders>
            <w:hideMark/>
          </w:tcPr>
          <w:p w14:paraId="2BC41132" w14:textId="617D51BD"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w:t>
            </w:r>
            <w:r w:rsidR="000C2EC7" w:rsidRPr="00E437FC">
              <w:rPr>
                <w:rFonts w:ascii="Calibri" w:hAnsi="Calibri" w:cs="Calibri"/>
                <w:sz w:val="20"/>
                <w:szCs w:val="20"/>
              </w:rPr>
              <w:t xml:space="preserve"> </w:t>
            </w:r>
            <w:r w:rsidR="008A3977">
              <w:rPr>
                <w:rFonts w:ascii="Calibri" w:hAnsi="Calibri" w:cs="Calibri"/>
                <w:sz w:val="20"/>
                <w:szCs w:val="20"/>
                <w:highlight w:val="yellow"/>
              </w:rPr>
              <w:t>xxx</w:t>
            </w:r>
          </w:p>
        </w:tc>
      </w:tr>
      <w:tr w:rsidR="008C25AD" w:rsidRPr="00E437FC" w14:paraId="08D5050C"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3F0896B0"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Report Due Date</w:t>
            </w:r>
          </w:p>
        </w:tc>
        <w:tc>
          <w:tcPr>
            <w:tcW w:w="3708" w:type="dxa"/>
            <w:tcBorders>
              <w:top w:val="single" w:sz="4" w:space="0" w:color="auto"/>
              <w:left w:val="single" w:sz="4" w:space="0" w:color="auto"/>
              <w:bottom w:val="single" w:sz="4" w:space="0" w:color="auto"/>
              <w:right w:val="single" w:sz="4" w:space="0" w:color="auto"/>
            </w:tcBorders>
            <w:hideMark/>
          </w:tcPr>
          <w:p w14:paraId="4789B441" w14:textId="63112E9F" w:rsidR="008C25AD" w:rsidRPr="00E437FC" w:rsidRDefault="000C2EC7" w:rsidP="00E437FC">
            <w:pPr>
              <w:spacing w:line="360" w:lineRule="auto"/>
              <w:jc w:val="center"/>
              <w:rPr>
                <w:rFonts w:ascii="Calibri" w:hAnsi="Calibri" w:cs="Calibri"/>
                <w:sz w:val="20"/>
                <w:szCs w:val="20"/>
              </w:rPr>
            </w:pPr>
            <w:r w:rsidRPr="00E437FC">
              <w:rPr>
                <w:rFonts w:ascii="Calibri" w:hAnsi="Calibri" w:cs="Calibri"/>
                <w:sz w:val="20"/>
                <w:szCs w:val="20"/>
              </w:rPr>
              <w:t>April 30, 2019</w:t>
            </w:r>
          </w:p>
        </w:tc>
      </w:tr>
      <w:tr w:rsidR="008C25AD" w:rsidRPr="00E437FC" w14:paraId="3D8CDEE5"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6F2F5242"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Report Prepared By</w:t>
            </w:r>
          </w:p>
        </w:tc>
        <w:tc>
          <w:tcPr>
            <w:tcW w:w="3708" w:type="dxa"/>
            <w:tcBorders>
              <w:top w:val="single" w:sz="4" w:space="0" w:color="auto"/>
              <w:left w:val="single" w:sz="4" w:space="0" w:color="auto"/>
              <w:bottom w:val="single" w:sz="4" w:space="0" w:color="auto"/>
              <w:right w:val="single" w:sz="4" w:space="0" w:color="auto"/>
            </w:tcBorders>
            <w:hideMark/>
          </w:tcPr>
          <w:p w14:paraId="057390F6" w14:textId="2DCBCFCE" w:rsidR="008C25AD" w:rsidRPr="00E437FC" w:rsidRDefault="00E437FC" w:rsidP="00E437FC">
            <w:pPr>
              <w:spacing w:line="360" w:lineRule="auto"/>
              <w:jc w:val="center"/>
              <w:rPr>
                <w:rFonts w:ascii="Calibri" w:hAnsi="Calibri" w:cs="Calibri"/>
                <w:sz w:val="20"/>
                <w:szCs w:val="20"/>
              </w:rPr>
            </w:pPr>
            <w:r w:rsidRPr="00E437FC">
              <w:rPr>
                <w:rFonts w:ascii="Calibri" w:hAnsi="Calibri" w:cs="Calibri"/>
                <w:sz w:val="20"/>
                <w:szCs w:val="20"/>
              </w:rPr>
              <w:t>Mussie Tezazu</w:t>
            </w:r>
          </w:p>
        </w:tc>
      </w:tr>
      <w:tr w:rsidR="008C25AD" w:rsidRPr="00E437FC" w14:paraId="35DE3A8C"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604FD380"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Title</w:t>
            </w:r>
          </w:p>
        </w:tc>
        <w:tc>
          <w:tcPr>
            <w:tcW w:w="3708" w:type="dxa"/>
            <w:tcBorders>
              <w:top w:val="single" w:sz="4" w:space="0" w:color="auto"/>
              <w:left w:val="single" w:sz="4" w:space="0" w:color="auto"/>
              <w:bottom w:val="single" w:sz="4" w:space="0" w:color="auto"/>
              <w:right w:val="single" w:sz="4" w:space="0" w:color="auto"/>
            </w:tcBorders>
            <w:hideMark/>
          </w:tcPr>
          <w:p w14:paraId="7171CD4F" w14:textId="46AE1B9A" w:rsidR="008C25AD" w:rsidRPr="00E437FC" w:rsidRDefault="00E437FC" w:rsidP="00E437FC">
            <w:pPr>
              <w:spacing w:line="360" w:lineRule="auto"/>
              <w:jc w:val="center"/>
              <w:rPr>
                <w:rFonts w:ascii="Calibri" w:hAnsi="Calibri" w:cs="Calibri"/>
                <w:sz w:val="20"/>
                <w:szCs w:val="20"/>
              </w:rPr>
            </w:pPr>
            <w:r w:rsidRPr="00E437FC">
              <w:rPr>
                <w:rFonts w:ascii="Calibri" w:hAnsi="Calibri" w:cs="Calibri"/>
                <w:sz w:val="20"/>
                <w:szCs w:val="20"/>
              </w:rPr>
              <w:t xml:space="preserve">Monitoring, Evaluation &amp; Learning Manager 7 </w:t>
            </w:r>
          </w:p>
        </w:tc>
      </w:tr>
      <w:tr w:rsidR="008C25AD" w:rsidRPr="00E437FC" w14:paraId="71EDCD1A" w14:textId="77777777" w:rsidTr="00181C54">
        <w:trPr>
          <w:trHeight w:hRule="exact" w:val="280"/>
        </w:trPr>
        <w:tc>
          <w:tcPr>
            <w:tcW w:w="2587" w:type="dxa"/>
            <w:tcBorders>
              <w:top w:val="single" w:sz="4" w:space="0" w:color="auto"/>
              <w:left w:val="single" w:sz="4" w:space="0" w:color="auto"/>
              <w:bottom w:val="single" w:sz="4" w:space="0" w:color="auto"/>
              <w:right w:val="single" w:sz="4" w:space="0" w:color="auto"/>
            </w:tcBorders>
            <w:hideMark/>
          </w:tcPr>
          <w:p w14:paraId="2978E799"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Phone</w:t>
            </w:r>
          </w:p>
        </w:tc>
        <w:tc>
          <w:tcPr>
            <w:tcW w:w="3708" w:type="dxa"/>
            <w:tcBorders>
              <w:top w:val="single" w:sz="4" w:space="0" w:color="auto"/>
              <w:left w:val="single" w:sz="4" w:space="0" w:color="auto"/>
              <w:bottom w:val="single" w:sz="4" w:space="0" w:color="auto"/>
              <w:right w:val="single" w:sz="4" w:space="0" w:color="auto"/>
            </w:tcBorders>
            <w:hideMark/>
          </w:tcPr>
          <w:p w14:paraId="1E59B126" w14:textId="007D844D" w:rsidR="008C25AD" w:rsidRPr="00E437FC" w:rsidRDefault="00E437FC" w:rsidP="008A3977">
            <w:pPr>
              <w:tabs>
                <w:tab w:val="left" w:pos="720"/>
              </w:tabs>
              <w:spacing w:line="360" w:lineRule="auto"/>
              <w:jc w:val="center"/>
              <w:rPr>
                <w:rFonts w:ascii="Calibri" w:hAnsi="Calibri" w:cs="Calibri"/>
                <w:sz w:val="20"/>
                <w:szCs w:val="20"/>
              </w:rPr>
            </w:pPr>
            <w:r w:rsidRPr="00E437FC">
              <w:rPr>
                <w:rFonts w:ascii="Calibri" w:hAnsi="Calibri" w:cs="Calibri"/>
                <w:sz w:val="20"/>
                <w:szCs w:val="20"/>
              </w:rPr>
              <w:t>+251</w:t>
            </w:r>
            <w:r w:rsidR="008A3977">
              <w:rPr>
                <w:rFonts w:ascii="Calibri" w:hAnsi="Calibri" w:cs="Calibri"/>
                <w:sz w:val="20"/>
                <w:szCs w:val="20"/>
              </w:rPr>
              <w:t xml:space="preserve"> (</w:t>
            </w:r>
            <w:r w:rsidRPr="00E437FC">
              <w:rPr>
                <w:rFonts w:ascii="Calibri" w:hAnsi="Calibri" w:cs="Calibri"/>
                <w:sz w:val="20"/>
                <w:szCs w:val="20"/>
              </w:rPr>
              <w:t>91</w:t>
            </w:r>
            <w:r w:rsidR="008A3977">
              <w:rPr>
                <w:rFonts w:ascii="Calibri" w:hAnsi="Calibri" w:cs="Calibri"/>
                <w:sz w:val="20"/>
                <w:szCs w:val="20"/>
              </w:rPr>
              <w:t>) 1</w:t>
            </w:r>
            <w:r w:rsidRPr="00E437FC">
              <w:rPr>
                <w:rFonts w:ascii="Calibri" w:hAnsi="Calibri" w:cs="Calibri"/>
                <w:sz w:val="20"/>
                <w:szCs w:val="20"/>
              </w:rPr>
              <w:t>88</w:t>
            </w:r>
            <w:r w:rsidR="008A3977">
              <w:rPr>
                <w:rFonts w:ascii="Calibri" w:hAnsi="Calibri" w:cs="Calibri"/>
                <w:sz w:val="20"/>
                <w:szCs w:val="20"/>
              </w:rPr>
              <w:t xml:space="preserve"> </w:t>
            </w:r>
            <w:r w:rsidRPr="00E437FC">
              <w:rPr>
                <w:rFonts w:ascii="Calibri" w:hAnsi="Calibri" w:cs="Calibri"/>
                <w:sz w:val="20"/>
                <w:szCs w:val="20"/>
              </w:rPr>
              <w:t>9166</w:t>
            </w:r>
          </w:p>
        </w:tc>
      </w:tr>
      <w:tr w:rsidR="008C25AD" w:rsidRPr="00E437FC" w14:paraId="312A1F99" w14:textId="77777777" w:rsidTr="00181C54">
        <w:trPr>
          <w:trHeight w:hRule="exact" w:val="262"/>
        </w:trPr>
        <w:tc>
          <w:tcPr>
            <w:tcW w:w="2587" w:type="dxa"/>
            <w:tcBorders>
              <w:top w:val="single" w:sz="4" w:space="0" w:color="auto"/>
              <w:left w:val="single" w:sz="4" w:space="0" w:color="auto"/>
              <w:bottom w:val="single" w:sz="4" w:space="0" w:color="auto"/>
              <w:right w:val="single" w:sz="4" w:space="0" w:color="auto"/>
            </w:tcBorders>
            <w:hideMark/>
          </w:tcPr>
          <w:p w14:paraId="4AE25787"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Email</w:t>
            </w:r>
          </w:p>
        </w:tc>
        <w:tc>
          <w:tcPr>
            <w:tcW w:w="3708" w:type="dxa"/>
            <w:tcBorders>
              <w:top w:val="single" w:sz="4" w:space="0" w:color="auto"/>
              <w:left w:val="single" w:sz="4" w:space="0" w:color="auto"/>
              <w:bottom w:val="single" w:sz="4" w:space="0" w:color="auto"/>
              <w:right w:val="single" w:sz="4" w:space="0" w:color="auto"/>
            </w:tcBorders>
            <w:hideMark/>
          </w:tcPr>
          <w:p w14:paraId="6844C443" w14:textId="73A5FBC9" w:rsidR="008C25AD" w:rsidRPr="00E437FC" w:rsidRDefault="00294051" w:rsidP="00E437FC">
            <w:pPr>
              <w:spacing w:line="360" w:lineRule="auto"/>
              <w:jc w:val="center"/>
              <w:rPr>
                <w:rFonts w:ascii="Calibri" w:hAnsi="Calibri" w:cs="Calibri"/>
                <w:color w:val="002060"/>
                <w:sz w:val="20"/>
                <w:szCs w:val="20"/>
              </w:rPr>
            </w:pPr>
            <w:hyperlink r:id="rId10" w:history="1">
              <w:r w:rsidRPr="00861469">
                <w:rPr>
                  <w:rStyle w:val="Hyperlink"/>
                  <w:rFonts w:ascii="Calibri" w:hAnsi="Calibri" w:cs="Calibri"/>
                  <w:sz w:val="20"/>
                  <w:szCs w:val="20"/>
                </w:rPr>
                <w:t>mussie.tezazu@mwawater.org</w:t>
              </w:r>
            </w:hyperlink>
          </w:p>
        </w:tc>
      </w:tr>
      <w:tr w:rsidR="008C25AD" w:rsidRPr="00E437FC" w14:paraId="0B50A893" w14:textId="77777777" w:rsidTr="00181C54">
        <w:trPr>
          <w:trHeight w:hRule="exact" w:val="298"/>
        </w:trPr>
        <w:tc>
          <w:tcPr>
            <w:tcW w:w="2587" w:type="dxa"/>
            <w:tcBorders>
              <w:top w:val="single" w:sz="4" w:space="0" w:color="auto"/>
              <w:left w:val="single" w:sz="4" w:space="0" w:color="auto"/>
              <w:bottom w:val="single" w:sz="4" w:space="0" w:color="auto"/>
              <w:right w:val="single" w:sz="4" w:space="0" w:color="auto"/>
            </w:tcBorders>
            <w:hideMark/>
          </w:tcPr>
          <w:p w14:paraId="380B0195"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List Any Contact Changes</w:t>
            </w:r>
          </w:p>
        </w:tc>
        <w:tc>
          <w:tcPr>
            <w:tcW w:w="3708" w:type="dxa"/>
            <w:tcBorders>
              <w:top w:val="single" w:sz="4" w:space="0" w:color="auto"/>
              <w:left w:val="single" w:sz="4" w:space="0" w:color="auto"/>
              <w:bottom w:val="single" w:sz="4" w:space="0" w:color="auto"/>
              <w:right w:val="single" w:sz="4" w:space="0" w:color="auto"/>
            </w:tcBorders>
            <w:hideMark/>
          </w:tcPr>
          <w:p w14:paraId="1948722B" w14:textId="07EF54ED" w:rsidR="008C25AD" w:rsidRPr="00E437FC" w:rsidRDefault="00E437FC" w:rsidP="00E437FC">
            <w:pPr>
              <w:spacing w:line="360" w:lineRule="auto"/>
              <w:jc w:val="center"/>
              <w:rPr>
                <w:rFonts w:ascii="Calibri" w:hAnsi="Calibri" w:cs="Calibri"/>
                <w:sz w:val="20"/>
                <w:szCs w:val="20"/>
              </w:rPr>
            </w:pPr>
            <w:r>
              <w:rPr>
                <w:rFonts w:ascii="Calibri" w:hAnsi="Calibri" w:cs="Calibri"/>
                <w:sz w:val="20"/>
                <w:szCs w:val="20"/>
              </w:rPr>
              <w:t>None</w:t>
            </w:r>
          </w:p>
        </w:tc>
      </w:tr>
      <w:tr w:rsidR="008C25AD" w:rsidRPr="00E437FC" w14:paraId="7D811407" w14:textId="77777777" w:rsidTr="00181C54">
        <w:trPr>
          <w:trHeight w:hRule="exact" w:val="253"/>
        </w:trPr>
        <w:tc>
          <w:tcPr>
            <w:tcW w:w="2587" w:type="dxa"/>
            <w:tcBorders>
              <w:top w:val="single" w:sz="4" w:space="0" w:color="auto"/>
              <w:left w:val="single" w:sz="4" w:space="0" w:color="auto"/>
              <w:bottom w:val="single" w:sz="4" w:space="0" w:color="auto"/>
              <w:right w:val="single" w:sz="4" w:space="0" w:color="auto"/>
            </w:tcBorders>
            <w:hideMark/>
          </w:tcPr>
          <w:p w14:paraId="305FD7C9" w14:textId="77777777" w:rsidR="008C25AD" w:rsidRPr="00E437FC" w:rsidRDefault="00E53E59" w:rsidP="00E437FC">
            <w:pPr>
              <w:spacing w:line="360" w:lineRule="auto"/>
              <w:jc w:val="center"/>
              <w:rPr>
                <w:rFonts w:ascii="Calibri" w:hAnsi="Calibri" w:cs="Calibri"/>
                <w:sz w:val="20"/>
                <w:szCs w:val="20"/>
              </w:rPr>
            </w:pPr>
            <w:r w:rsidRPr="00E437FC">
              <w:rPr>
                <w:rFonts w:ascii="Calibri" w:hAnsi="Calibri" w:cs="Calibri"/>
                <w:sz w:val="20"/>
                <w:szCs w:val="20"/>
              </w:rPr>
              <w:t>Date submitted</w:t>
            </w:r>
          </w:p>
        </w:tc>
        <w:tc>
          <w:tcPr>
            <w:tcW w:w="3708" w:type="dxa"/>
            <w:tcBorders>
              <w:top w:val="single" w:sz="4" w:space="0" w:color="auto"/>
              <w:left w:val="single" w:sz="4" w:space="0" w:color="auto"/>
              <w:bottom w:val="single" w:sz="4" w:space="0" w:color="auto"/>
              <w:right w:val="single" w:sz="4" w:space="0" w:color="auto"/>
            </w:tcBorders>
            <w:hideMark/>
          </w:tcPr>
          <w:p w14:paraId="67E5FF53" w14:textId="239DECDB" w:rsidR="008C25AD" w:rsidRPr="00E437FC" w:rsidRDefault="000C2EC7" w:rsidP="00E437FC">
            <w:pPr>
              <w:tabs>
                <w:tab w:val="left" w:pos="720"/>
              </w:tabs>
              <w:spacing w:line="360" w:lineRule="auto"/>
              <w:jc w:val="center"/>
              <w:rPr>
                <w:rFonts w:ascii="Calibri" w:hAnsi="Calibri" w:cs="Calibri"/>
                <w:sz w:val="20"/>
                <w:szCs w:val="20"/>
              </w:rPr>
            </w:pPr>
            <w:r w:rsidRPr="00E437FC">
              <w:rPr>
                <w:rFonts w:ascii="Calibri" w:hAnsi="Calibri" w:cs="Calibri"/>
                <w:sz w:val="20"/>
                <w:szCs w:val="20"/>
              </w:rPr>
              <w:t>April 30, 2019</w:t>
            </w:r>
          </w:p>
        </w:tc>
      </w:tr>
    </w:tbl>
    <w:p w14:paraId="5BEA3A91" w14:textId="77777777" w:rsidR="008C25AD" w:rsidRPr="00E437FC" w:rsidRDefault="008C25AD" w:rsidP="008C25AD">
      <w:pPr>
        <w:jc w:val="both"/>
        <w:rPr>
          <w:rFonts w:ascii="Calibri" w:hAnsi="Calibri" w:cs="Calibri"/>
          <w:sz w:val="20"/>
          <w:szCs w:val="20"/>
          <w:u w:val="single"/>
        </w:rPr>
      </w:pPr>
    </w:p>
    <w:p w14:paraId="7C944DEB" w14:textId="55982B64" w:rsidR="000C2EC7" w:rsidRPr="00A627A8" w:rsidRDefault="000C2EC7" w:rsidP="00A627A8">
      <w:pPr>
        <w:shd w:val="clear" w:color="auto" w:fill="DEEAF6" w:themeFill="accent1" w:themeFillTint="33"/>
        <w:spacing w:line="240" w:lineRule="auto"/>
        <w:jc w:val="both"/>
        <w:rPr>
          <w:rFonts w:ascii="Calibri" w:hAnsi="Calibri" w:cs="Calibri"/>
          <w:b/>
        </w:rPr>
      </w:pPr>
      <w:r w:rsidRPr="00A627A8">
        <w:rPr>
          <w:rFonts w:ascii="Calibri" w:hAnsi="Calibri" w:cs="Calibri"/>
          <w:b/>
        </w:rPr>
        <w:t>Introduction</w:t>
      </w:r>
    </w:p>
    <w:p w14:paraId="5B4F3172" w14:textId="05AE2449" w:rsidR="000C2EC7" w:rsidRPr="00A627A8" w:rsidRDefault="000C2EC7" w:rsidP="00A627A8">
      <w:pPr>
        <w:spacing w:line="240" w:lineRule="auto"/>
        <w:jc w:val="both"/>
        <w:rPr>
          <w:rFonts w:ascii="Calibri" w:eastAsia="Calibri" w:hAnsi="Calibri" w:cs="Calibri"/>
        </w:rPr>
      </w:pPr>
      <w:r w:rsidRPr="00A627A8">
        <w:rPr>
          <w:rFonts w:ascii="Calibri" w:eastAsia="Calibri" w:hAnsi="Calibri" w:cs="Calibri"/>
        </w:rPr>
        <w:t>The Millennium Water Alliance is a coalition of leading international charities helping to bring safe drinking water, improved sanitation and hygiene services to the world’s poorest people in Africa, Asia and Latin America. MWA works with governments, corporations, foundations</w:t>
      </w:r>
      <w:r w:rsidR="00F329DD" w:rsidRPr="00A627A8">
        <w:rPr>
          <w:rFonts w:ascii="Calibri" w:eastAsia="Calibri" w:hAnsi="Calibri" w:cs="Calibri"/>
        </w:rPr>
        <w:t xml:space="preserve"> and </w:t>
      </w:r>
      <w:r w:rsidRPr="00A627A8">
        <w:rPr>
          <w:rFonts w:ascii="Calibri" w:eastAsia="Calibri" w:hAnsi="Calibri" w:cs="Calibri"/>
        </w:rPr>
        <w:t xml:space="preserve">other NGOs to advance best practices, share knowledge, build collaboration and advocate for greater commitment to achieve sustainable WASH services. MWA has been implementing WASH programs in Ethiopia since 2004. The </w:t>
      </w:r>
      <w:r w:rsidRPr="00A627A8">
        <w:rPr>
          <w:rFonts w:ascii="Calibri" w:hAnsi="Calibri" w:cs="Calibri"/>
          <w:lang/>
        </w:rPr>
        <w:t xml:space="preserve">current Conrad N. Hilton Foundation (CNHF) supported ‘Bridge Program’ </w:t>
      </w:r>
      <w:r w:rsidRPr="00A627A8">
        <w:rPr>
          <w:rFonts w:ascii="Calibri" w:eastAsia="Calibri" w:hAnsi="Calibri" w:cs="Calibri"/>
        </w:rPr>
        <w:t xml:space="preserve">in three woredas of Amhara region is the collective work of MWA and members that include: CARE, Catholic Relief Services, </w:t>
      </w:r>
      <w:r w:rsidR="00F329DD" w:rsidRPr="00A627A8">
        <w:rPr>
          <w:rFonts w:ascii="Calibri" w:eastAsia="Calibri" w:hAnsi="Calibri" w:cs="Calibri"/>
        </w:rPr>
        <w:t xml:space="preserve">FH Ethiopia, Helvetas, </w:t>
      </w:r>
      <w:r w:rsidRPr="00A627A8">
        <w:rPr>
          <w:rFonts w:ascii="Calibri" w:eastAsia="Calibri" w:hAnsi="Calibri" w:cs="Calibri"/>
        </w:rPr>
        <w:t xml:space="preserve">WaterAid and World Vision. </w:t>
      </w:r>
      <w:r w:rsidR="00F329DD" w:rsidRPr="00A627A8">
        <w:rPr>
          <w:rFonts w:ascii="Calibri" w:eastAsia="Calibri" w:hAnsi="Calibri" w:cs="Calibri"/>
        </w:rPr>
        <w:t xml:space="preserve">In addition, strategic partners such as </w:t>
      </w:r>
      <w:r w:rsidRPr="00A627A8">
        <w:rPr>
          <w:rFonts w:ascii="Calibri" w:eastAsia="Calibri" w:hAnsi="Calibri" w:cs="Calibri"/>
        </w:rPr>
        <w:t>IRC</w:t>
      </w:r>
      <w:r w:rsidR="00F329DD" w:rsidRPr="00A627A8">
        <w:rPr>
          <w:rFonts w:ascii="Calibri" w:eastAsia="Calibri" w:hAnsi="Calibri" w:cs="Calibri"/>
        </w:rPr>
        <w:t xml:space="preserve"> WASH</w:t>
      </w:r>
      <w:r w:rsidRPr="00A627A8">
        <w:rPr>
          <w:rFonts w:ascii="Calibri" w:eastAsia="Calibri" w:hAnsi="Calibri" w:cs="Calibri"/>
        </w:rPr>
        <w:t>, Splash</w:t>
      </w:r>
      <w:r w:rsidR="00F329DD" w:rsidRPr="00A627A8">
        <w:rPr>
          <w:rFonts w:ascii="Calibri" w:eastAsia="Calibri" w:hAnsi="Calibri" w:cs="Calibri"/>
        </w:rPr>
        <w:t xml:space="preserve">, </w:t>
      </w:r>
      <w:r w:rsidRPr="00A627A8">
        <w:rPr>
          <w:rFonts w:ascii="Calibri" w:eastAsia="Calibri" w:hAnsi="Calibri" w:cs="Calibri"/>
        </w:rPr>
        <w:t xml:space="preserve">CDC </w:t>
      </w:r>
      <w:r w:rsidR="00F329DD" w:rsidRPr="00A627A8">
        <w:rPr>
          <w:rFonts w:ascii="Calibri" w:eastAsia="Calibri" w:hAnsi="Calibri" w:cs="Calibri"/>
        </w:rPr>
        <w:t xml:space="preserve">and Stanford University have also actively </w:t>
      </w:r>
      <w:r w:rsidRPr="00A627A8">
        <w:rPr>
          <w:rFonts w:ascii="Calibri" w:eastAsia="Calibri" w:hAnsi="Calibri" w:cs="Calibri"/>
        </w:rPr>
        <w:t>involved</w:t>
      </w:r>
      <w:r w:rsidR="00F329DD" w:rsidRPr="00A627A8">
        <w:rPr>
          <w:rFonts w:ascii="Calibri" w:eastAsia="Calibri" w:hAnsi="Calibri" w:cs="Calibri"/>
        </w:rPr>
        <w:t xml:space="preserve"> during the program period </w:t>
      </w:r>
      <w:r w:rsidRPr="00A627A8">
        <w:rPr>
          <w:rFonts w:ascii="Calibri" w:eastAsia="Calibri" w:hAnsi="Calibri" w:cs="Calibri"/>
        </w:rPr>
        <w:t xml:space="preserve">in providing technical support for the </w:t>
      </w:r>
      <w:r w:rsidR="00F329DD" w:rsidRPr="00A627A8">
        <w:rPr>
          <w:rFonts w:ascii="Calibri" w:eastAsia="Calibri" w:hAnsi="Calibri" w:cs="Calibri"/>
        </w:rPr>
        <w:t xml:space="preserve">successful completion of different assessments and long-term SDG plan preparation </w:t>
      </w:r>
      <w:r w:rsidR="0031125D" w:rsidRPr="00A627A8">
        <w:rPr>
          <w:rFonts w:ascii="Calibri" w:eastAsia="Calibri" w:hAnsi="Calibri" w:cs="Calibri"/>
        </w:rPr>
        <w:t xml:space="preserve">for three target </w:t>
      </w:r>
      <w:r w:rsidR="00F329DD" w:rsidRPr="00A627A8">
        <w:rPr>
          <w:rFonts w:ascii="Calibri" w:eastAsia="Calibri" w:hAnsi="Calibri" w:cs="Calibri"/>
        </w:rPr>
        <w:t>district</w:t>
      </w:r>
      <w:r w:rsidR="0031125D" w:rsidRPr="00A627A8">
        <w:rPr>
          <w:rFonts w:ascii="Calibri" w:eastAsia="Calibri" w:hAnsi="Calibri" w:cs="Calibri"/>
        </w:rPr>
        <w:t xml:space="preserve">s. </w:t>
      </w:r>
      <w:r w:rsidRPr="00A627A8">
        <w:rPr>
          <w:rFonts w:ascii="Calibri" w:eastAsia="Calibri" w:hAnsi="Calibri" w:cs="Calibri"/>
        </w:rPr>
        <w:t xml:space="preserve"> While various members focused on specific aspects of the program, the results are presented collectively as the work of the MWA. </w:t>
      </w:r>
      <w:r w:rsidR="00986CDB" w:rsidRPr="00A627A8">
        <w:rPr>
          <w:rFonts w:ascii="Calibri" w:eastAsia="Calibri" w:hAnsi="Calibri" w:cs="Calibri"/>
        </w:rPr>
        <w:t xml:space="preserve">Please kindly note that </w:t>
      </w:r>
      <w:r w:rsidR="0031125D" w:rsidRPr="00A627A8">
        <w:rPr>
          <w:rFonts w:ascii="Calibri" w:eastAsia="Calibri" w:hAnsi="Calibri" w:cs="Calibri"/>
        </w:rPr>
        <w:t xml:space="preserve">in </w:t>
      </w:r>
      <w:r w:rsidRPr="00A627A8">
        <w:rPr>
          <w:rFonts w:ascii="Calibri" w:eastAsia="Calibri" w:hAnsi="Calibri" w:cs="Calibri"/>
        </w:rPr>
        <w:t xml:space="preserve">all discussions where “MWA” is mentioned are meant to be inclusive of the program </w:t>
      </w:r>
      <w:r w:rsidR="0031125D" w:rsidRPr="00A627A8">
        <w:rPr>
          <w:rFonts w:ascii="Calibri" w:eastAsia="Calibri" w:hAnsi="Calibri" w:cs="Calibri"/>
        </w:rPr>
        <w:t xml:space="preserve">members and strategic partners </w:t>
      </w:r>
      <w:r w:rsidRPr="00A627A8">
        <w:rPr>
          <w:rFonts w:ascii="Calibri" w:eastAsia="Calibri" w:hAnsi="Calibri" w:cs="Calibri"/>
        </w:rPr>
        <w:t>as a whole</w:t>
      </w:r>
      <w:r w:rsidR="0031125D" w:rsidRPr="00A627A8">
        <w:rPr>
          <w:rFonts w:ascii="Calibri" w:eastAsia="Calibri" w:hAnsi="Calibri" w:cs="Calibri"/>
        </w:rPr>
        <w:t xml:space="preserve"> though extent of engagement vary depending on program components.</w:t>
      </w:r>
      <w:r w:rsidRPr="00A627A8">
        <w:rPr>
          <w:rFonts w:ascii="Calibri" w:eastAsia="Calibri" w:hAnsi="Calibri" w:cs="Calibri"/>
        </w:rPr>
        <w:t xml:space="preserve">  </w:t>
      </w:r>
    </w:p>
    <w:p w14:paraId="43D5A76A" w14:textId="77777777" w:rsidR="008C25AD" w:rsidRPr="00A627A8" w:rsidRDefault="00E53E59" w:rsidP="00A627A8">
      <w:pPr>
        <w:shd w:val="clear" w:color="auto" w:fill="DEEAF6" w:themeFill="accent1" w:themeFillTint="33"/>
        <w:spacing w:line="240" w:lineRule="auto"/>
        <w:jc w:val="both"/>
        <w:rPr>
          <w:rFonts w:ascii="Calibri" w:hAnsi="Calibri" w:cs="Calibri"/>
          <w:b/>
        </w:rPr>
      </w:pPr>
      <w:r w:rsidRPr="00A627A8">
        <w:rPr>
          <w:rFonts w:ascii="Calibri" w:hAnsi="Calibri" w:cs="Calibri"/>
          <w:b/>
        </w:rPr>
        <w:t>Executive Summary</w:t>
      </w:r>
    </w:p>
    <w:p w14:paraId="7BF71DB5" w14:textId="2D4F81ED" w:rsidR="0031125D" w:rsidRPr="00A627A8" w:rsidRDefault="0031125D" w:rsidP="00A627A8">
      <w:pPr>
        <w:spacing w:line="240" w:lineRule="auto"/>
        <w:jc w:val="both"/>
        <w:rPr>
          <w:rFonts w:ascii="Calibri" w:hAnsi="Calibri" w:cs="Calibri"/>
        </w:rPr>
      </w:pPr>
      <w:r w:rsidRPr="00A627A8">
        <w:rPr>
          <w:rFonts w:ascii="Calibri" w:hAnsi="Calibri" w:cs="Calibri"/>
          <w:lang/>
        </w:rPr>
        <w:t xml:space="preserve">The Millennium Water Alliance (MWA) Bridge Program </w:t>
      </w:r>
      <w:r w:rsidRPr="00A627A8">
        <w:rPr>
          <w:rFonts w:ascii="Calibri" w:hAnsi="Calibri" w:cs="Calibri"/>
        </w:rPr>
        <w:t>demand</w:t>
      </w:r>
      <w:r w:rsidR="00423D4D" w:rsidRPr="00A627A8">
        <w:rPr>
          <w:rFonts w:ascii="Calibri" w:hAnsi="Calibri" w:cs="Calibri"/>
        </w:rPr>
        <w:t xml:space="preserve">ed </w:t>
      </w:r>
      <w:r w:rsidRPr="00A627A8">
        <w:rPr>
          <w:rFonts w:ascii="Calibri" w:hAnsi="Calibri" w:cs="Calibri"/>
        </w:rPr>
        <w:t>the adoption of an integrated and comprehensive systems-based approach to WASH service delivery with a clear goal aimed at contributing to achievement of universal coverage. The aim to make progress towards the Sustainable Development WASH goal</w:t>
      </w:r>
      <w:r w:rsidR="00423D4D" w:rsidRPr="00A627A8">
        <w:rPr>
          <w:rFonts w:ascii="Calibri" w:hAnsi="Calibri" w:cs="Calibri"/>
        </w:rPr>
        <w:t xml:space="preserve"> 6.1 &amp;2 </w:t>
      </w:r>
      <w:r w:rsidRPr="00A627A8">
        <w:rPr>
          <w:rFonts w:ascii="Calibri" w:hAnsi="Calibri" w:cs="Calibri"/>
        </w:rPr>
        <w:t xml:space="preserve">has necessitated a significant change from the </w:t>
      </w:r>
      <w:r w:rsidR="00423D4D" w:rsidRPr="00A627A8">
        <w:rPr>
          <w:rFonts w:ascii="Calibri" w:hAnsi="Calibri" w:cs="Calibri"/>
        </w:rPr>
        <w:t xml:space="preserve">conventional </w:t>
      </w:r>
      <w:r w:rsidRPr="00A627A8">
        <w:rPr>
          <w:rFonts w:ascii="Calibri" w:hAnsi="Calibri" w:cs="Calibri"/>
        </w:rPr>
        <w:t xml:space="preserve">water access approach into an emphasis on supporting systems, institutions and processes towards universal coverage and collaborative efforts on </w:t>
      </w:r>
      <w:r w:rsidR="00423D4D" w:rsidRPr="00A627A8">
        <w:rPr>
          <w:rFonts w:ascii="Calibri" w:hAnsi="Calibri" w:cs="Calibri"/>
        </w:rPr>
        <w:t xml:space="preserve">various </w:t>
      </w:r>
      <w:r w:rsidRPr="00A627A8">
        <w:rPr>
          <w:rFonts w:ascii="Calibri" w:hAnsi="Calibri" w:cs="Calibri"/>
        </w:rPr>
        <w:t>assessments</w:t>
      </w:r>
      <w:r w:rsidR="00423D4D" w:rsidRPr="00A627A8">
        <w:rPr>
          <w:rFonts w:ascii="Calibri" w:hAnsi="Calibri" w:cs="Calibri"/>
        </w:rPr>
        <w:t xml:space="preserve"> to capture benchmarks, participatory long-term planning process, system strengthening, </w:t>
      </w:r>
      <w:r w:rsidR="00423D4D" w:rsidRPr="00A627A8">
        <w:rPr>
          <w:rFonts w:ascii="Calibri" w:hAnsi="Calibri" w:cs="Calibri"/>
        </w:rPr>
        <w:lastRenderedPageBreak/>
        <w:t>partnership development, p</w:t>
      </w:r>
      <w:r w:rsidRPr="00A627A8">
        <w:rPr>
          <w:rFonts w:ascii="Calibri" w:hAnsi="Calibri" w:cs="Calibri"/>
        </w:rPr>
        <w:t>rogram design</w:t>
      </w:r>
      <w:r w:rsidR="00423D4D" w:rsidRPr="00A627A8">
        <w:rPr>
          <w:rFonts w:ascii="Calibri" w:hAnsi="Calibri" w:cs="Calibri"/>
        </w:rPr>
        <w:t xml:space="preserve">, </w:t>
      </w:r>
      <w:r w:rsidRPr="00A627A8">
        <w:rPr>
          <w:rFonts w:ascii="Calibri" w:hAnsi="Calibri" w:cs="Calibri"/>
        </w:rPr>
        <w:t>proposal development</w:t>
      </w:r>
      <w:r w:rsidR="00423D4D" w:rsidRPr="00A627A8">
        <w:rPr>
          <w:rFonts w:ascii="Calibri" w:hAnsi="Calibri" w:cs="Calibri"/>
        </w:rPr>
        <w:t xml:space="preserve">, MEL framework preparation, accessing sustainable WASH services at community level and </w:t>
      </w:r>
      <w:r w:rsidRPr="00A627A8">
        <w:rPr>
          <w:rFonts w:ascii="Calibri" w:hAnsi="Calibri" w:cs="Calibri"/>
        </w:rPr>
        <w:t xml:space="preserve">performing different supporting activities at regional and national levels. </w:t>
      </w:r>
    </w:p>
    <w:p w14:paraId="5568F533" w14:textId="37D44035" w:rsidR="0031125D" w:rsidRPr="00A627A8" w:rsidRDefault="0031125D" w:rsidP="00A627A8">
      <w:pPr>
        <w:spacing w:line="240" w:lineRule="auto"/>
        <w:jc w:val="both"/>
        <w:rPr>
          <w:rFonts w:ascii="Calibri" w:hAnsi="Calibri" w:cs="Calibri"/>
        </w:rPr>
      </w:pPr>
      <w:r w:rsidRPr="00A627A8">
        <w:rPr>
          <w:rFonts w:ascii="Calibri" w:hAnsi="Calibri" w:cs="Calibri"/>
        </w:rPr>
        <w:t xml:space="preserve">This bridge program is intended to contribute to Ethiopia’s achievement of universal, safe and sustainable WASH services delivery nationwide by 2030. More specifically, the Bridge Program is intended to achieve three objectives, </w:t>
      </w:r>
      <w:r w:rsidR="00105323" w:rsidRPr="00A627A8">
        <w:rPr>
          <w:rFonts w:ascii="Calibri" w:hAnsi="Calibri" w:cs="Calibri"/>
        </w:rPr>
        <w:t xml:space="preserve">these include: </w:t>
      </w:r>
    </w:p>
    <w:p w14:paraId="4A79AE80" w14:textId="74C79A33" w:rsidR="00105323" w:rsidRPr="00A627A8" w:rsidRDefault="00105323" w:rsidP="00A627A8">
      <w:pPr>
        <w:numPr>
          <w:ilvl w:val="0"/>
          <w:numId w:val="2"/>
        </w:numPr>
        <w:shd w:val="clear" w:color="auto" w:fill="FFFFFF"/>
        <w:spacing w:line="240" w:lineRule="auto"/>
        <w:ind w:hanging="270"/>
        <w:contextualSpacing/>
        <w:jc w:val="both"/>
        <w:rPr>
          <w:rFonts w:eastAsia="Times New Roman" w:cs="Calibri"/>
          <w:i/>
          <w:color w:val="000000"/>
        </w:rPr>
      </w:pPr>
      <w:r w:rsidRPr="00A627A8">
        <w:rPr>
          <w:rFonts w:eastAsia="Times New Roman" w:cs="Calibri"/>
          <w:i/>
          <w:color w:val="000000"/>
        </w:rPr>
        <w:t>Replicate and adapt innovations in the water sector: Dispensers for Safe Water and Self-Supply that are aligned with the goals of learning, obtaining evidence about service delivery models and reaching full coverage with safe and sustainable water.</w:t>
      </w:r>
    </w:p>
    <w:p w14:paraId="39284469" w14:textId="77777777" w:rsidR="00105323" w:rsidRPr="00A627A8" w:rsidRDefault="00105323" w:rsidP="00A627A8">
      <w:pPr>
        <w:numPr>
          <w:ilvl w:val="0"/>
          <w:numId w:val="2"/>
        </w:numPr>
        <w:shd w:val="clear" w:color="auto" w:fill="FFFFFF"/>
        <w:spacing w:line="240" w:lineRule="auto"/>
        <w:ind w:hanging="270"/>
        <w:contextualSpacing/>
        <w:jc w:val="both"/>
        <w:rPr>
          <w:rFonts w:eastAsia="Times New Roman" w:cs="Calibri"/>
          <w:i/>
          <w:color w:val="000000"/>
        </w:rPr>
      </w:pPr>
      <w:r w:rsidRPr="00A627A8">
        <w:rPr>
          <w:rFonts w:eastAsia="Times New Roman" w:cs="Calibri"/>
          <w:i/>
          <w:color w:val="000000"/>
        </w:rPr>
        <w:t>Develop a detailed five-year MEL framework and program proposal aligned with the CNHF safe water strategy and applicable to the Ethiopian context.</w:t>
      </w:r>
    </w:p>
    <w:p w14:paraId="7C752E43" w14:textId="217DCBB1" w:rsidR="00105323" w:rsidRPr="00A627A8" w:rsidRDefault="00105323" w:rsidP="00A627A8">
      <w:pPr>
        <w:numPr>
          <w:ilvl w:val="0"/>
          <w:numId w:val="2"/>
        </w:numPr>
        <w:shd w:val="clear" w:color="auto" w:fill="FFFFFF"/>
        <w:spacing w:line="240" w:lineRule="auto"/>
        <w:ind w:hanging="270"/>
        <w:contextualSpacing/>
        <w:jc w:val="both"/>
        <w:rPr>
          <w:rFonts w:eastAsia="Times New Roman" w:cs="Calibri"/>
          <w:i/>
          <w:color w:val="000000"/>
        </w:rPr>
      </w:pPr>
      <w:r w:rsidRPr="00A627A8">
        <w:rPr>
          <w:rFonts w:eastAsia="Times New Roman" w:cs="Calibri"/>
          <w:i/>
          <w:color w:val="000000"/>
        </w:rPr>
        <w:t xml:space="preserve">Develop </w:t>
      </w:r>
      <w:r w:rsidR="006B6174" w:rsidRPr="00A627A8">
        <w:rPr>
          <w:rFonts w:eastAsia="Times New Roman" w:cs="Calibri"/>
          <w:i/>
          <w:color w:val="000000"/>
        </w:rPr>
        <w:t>and/</w:t>
      </w:r>
      <w:r w:rsidRPr="00A627A8">
        <w:rPr>
          <w:rFonts w:eastAsia="Times New Roman" w:cs="Calibri"/>
          <w:i/>
          <w:color w:val="000000"/>
        </w:rPr>
        <w:t>or strengthen internal and external partnerships and program support structures</w:t>
      </w:r>
      <w:r w:rsidR="006B6174" w:rsidRPr="00A627A8">
        <w:rPr>
          <w:rFonts w:eastAsia="Times New Roman" w:cs="Calibri"/>
          <w:i/>
          <w:color w:val="000000"/>
        </w:rPr>
        <w:t xml:space="preserve"> to ensure sustainable WASH services.</w:t>
      </w:r>
    </w:p>
    <w:p w14:paraId="29EE3C8B" w14:textId="01C58471" w:rsidR="000A3829" w:rsidRPr="00A627A8" w:rsidRDefault="000A3829" w:rsidP="00A627A8">
      <w:pPr>
        <w:spacing w:line="240" w:lineRule="auto"/>
        <w:jc w:val="both"/>
        <w:rPr>
          <w:rFonts w:ascii="Calibri" w:hAnsi="Calibri" w:cs="Calibri"/>
        </w:rPr>
      </w:pPr>
      <w:r w:rsidRPr="00A627A8">
        <w:rPr>
          <w:rFonts w:ascii="Calibri" w:hAnsi="Calibri" w:cs="Calibri"/>
          <w:lang/>
        </w:rPr>
        <w:t xml:space="preserve">This program completion report provides summary of program accomplishments during the bridge period that covered 16 months (December 1, 2017-March 31, 2019). Some highlighted achievements during this reporting period include: </w:t>
      </w:r>
    </w:p>
    <w:p w14:paraId="07A2D101" w14:textId="01342C4D" w:rsidR="000A3829" w:rsidRPr="00A627A8" w:rsidRDefault="000A3829" w:rsidP="00A627A8">
      <w:pPr>
        <w:spacing w:line="240" w:lineRule="auto"/>
        <w:jc w:val="both"/>
        <w:rPr>
          <w:rFonts w:ascii="Calibri" w:hAnsi="Calibri" w:cs="Calibri"/>
        </w:rPr>
      </w:pPr>
      <w:r w:rsidRPr="001018FB">
        <w:rPr>
          <w:rFonts w:ascii="Calibri" w:hAnsi="Calibri" w:cs="Calibri"/>
          <w:b/>
          <w:i/>
          <w:color w:val="0070C0"/>
        </w:rPr>
        <w:t>Partnership development</w:t>
      </w:r>
      <w:r w:rsidRPr="00A627A8">
        <w:rPr>
          <w:rFonts w:ascii="Calibri" w:hAnsi="Calibri" w:cs="Calibri"/>
        </w:rPr>
        <w:t xml:space="preserve">: MWA signed a program implementation agreement with Amhara region before the onset of the program. In addition, a memorandum of understanding (MOU) was signed between MWA and all program partners detailing duties and responsibilities of each entity for the successful implementation of program activities. </w:t>
      </w:r>
      <w:r w:rsidRPr="00A627A8">
        <w:rPr>
          <w:rFonts w:ascii="Calibri" w:eastAsia="Calibri" w:hAnsi="Calibri" w:cs="Calibri"/>
          <w:color w:val="000000"/>
        </w:rPr>
        <w:t xml:space="preserve">The MOU served as a key protocol to develop and strengthen partnerships and networking with members and government stakeholders that led to the efficient use of resources to meet deliverables. </w:t>
      </w:r>
      <w:r w:rsidR="002A44B8" w:rsidRPr="00A627A8">
        <w:rPr>
          <w:rFonts w:ascii="Calibri" w:hAnsi="Calibri" w:cs="Calibri"/>
        </w:rPr>
        <w:t>MWA established</w:t>
      </w:r>
      <w:r w:rsidRPr="00A627A8">
        <w:rPr>
          <w:rFonts w:ascii="Calibri" w:hAnsi="Calibri" w:cs="Calibri"/>
        </w:rPr>
        <w:t xml:space="preserve"> a strong </w:t>
      </w:r>
      <w:r w:rsidR="002A44B8" w:rsidRPr="00A627A8">
        <w:rPr>
          <w:rFonts w:ascii="Calibri" w:hAnsi="Calibri" w:cs="Calibri"/>
        </w:rPr>
        <w:t>partnership internally</w:t>
      </w:r>
      <w:r w:rsidRPr="00A627A8">
        <w:rPr>
          <w:rFonts w:ascii="Calibri" w:hAnsi="Calibri" w:cs="Calibri"/>
        </w:rPr>
        <w:t xml:space="preserve"> with members and </w:t>
      </w:r>
      <w:r w:rsidR="002A44B8" w:rsidRPr="00A627A8">
        <w:rPr>
          <w:rFonts w:ascii="Calibri" w:hAnsi="Calibri" w:cs="Calibri"/>
        </w:rPr>
        <w:t xml:space="preserve">benign working environment with </w:t>
      </w:r>
      <w:r w:rsidRPr="00A627A8">
        <w:rPr>
          <w:rFonts w:ascii="Calibri" w:hAnsi="Calibri" w:cs="Calibri"/>
        </w:rPr>
        <w:t xml:space="preserve">government </w:t>
      </w:r>
      <w:r w:rsidR="002A44B8" w:rsidRPr="00A627A8">
        <w:rPr>
          <w:rFonts w:ascii="Calibri" w:hAnsi="Calibri" w:cs="Calibri"/>
        </w:rPr>
        <w:t xml:space="preserve">stakeholders and other WASH actors </w:t>
      </w:r>
      <w:r w:rsidRPr="00A627A8">
        <w:rPr>
          <w:rFonts w:ascii="Calibri" w:hAnsi="Calibri" w:cs="Calibri"/>
        </w:rPr>
        <w:t xml:space="preserve">for the success of the program. </w:t>
      </w:r>
    </w:p>
    <w:p w14:paraId="62542A20" w14:textId="34DC79F7" w:rsidR="000A3829" w:rsidRPr="00A627A8" w:rsidRDefault="000A3829" w:rsidP="00A627A8">
      <w:pPr>
        <w:spacing w:line="240" w:lineRule="auto"/>
        <w:jc w:val="both"/>
        <w:rPr>
          <w:rFonts w:ascii="Calibri" w:hAnsi="Calibri" w:cs="Calibri"/>
        </w:rPr>
      </w:pPr>
      <w:r w:rsidRPr="001018FB">
        <w:rPr>
          <w:rFonts w:ascii="Calibri" w:hAnsi="Calibri" w:cs="Calibri"/>
          <w:b/>
          <w:i/>
          <w:color w:val="0070C0"/>
        </w:rPr>
        <w:t>System strengthening</w:t>
      </w:r>
      <w:r w:rsidRPr="00A627A8">
        <w:rPr>
          <w:rFonts w:ascii="Calibri" w:hAnsi="Calibri" w:cs="Calibri"/>
          <w:b/>
        </w:rPr>
        <w:t xml:space="preserve">: </w:t>
      </w:r>
      <w:r w:rsidRPr="00A627A8">
        <w:rPr>
          <w:rFonts w:ascii="Calibri" w:hAnsi="Calibri" w:cs="Calibri"/>
        </w:rPr>
        <w:t>Efforts were exerted to strengthen the MWA consortium internally as well as support structures and proc</w:t>
      </w:r>
      <w:r w:rsidR="002A44B8" w:rsidRPr="00A627A8">
        <w:rPr>
          <w:rFonts w:ascii="Calibri" w:hAnsi="Calibri" w:cs="Calibri"/>
        </w:rPr>
        <w:t>e</w:t>
      </w:r>
      <w:r w:rsidRPr="00A627A8">
        <w:rPr>
          <w:rFonts w:ascii="Calibri" w:hAnsi="Calibri" w:cs="Calibri"/>
        </w:rPr>
        <w:t>ss</w:t>
      </w:r>
      <w:r w:rsidR="002A44B8" w:rsidRPr="00A627A8">
        <w:rPr>
          <w:rFonts w:ascii="Calibri" w:hAnsi="Calibri" w:cs="Calibri"/>
        </w:rPr>
        <w:t xml:space="preserve">es </w:t>
      </w:r>
      <w:r w:rsidRPr="00A627A8">
        <w:rPr>
          <w:rFonts w:ascii="Calibri" w:hAnsi="Calibri" w:cs="Calibri"/>
        </w:rPr>
        <w:t>of government partners at different levels. In this regard, different activities such as</w:t>
      </w:r>
      <w:r w:rsidR="002A44B8" w:rsidRPr="00A627A8">
        <w:rPr>
          <w:rFonts w:ascii="Calibri" w:hAnsi="Calibri" w:cs="Calibri"/>
        </w:rPr>
        <w:t xml:space="preserve">: various human and institutional capacity building endeavors at local </w:t>
      </w:r>
      <w:r w:rsidR="000A1B05" w:rsidRPr="00A627A8">
        <w:rPr>
          <w:rFonts w:ascii="Calibri" w:hAnsi="Calibri" w:cs="Calibri"/>
        </w:rPr>
        <w:t xml:space="preserve">and regional government </w:t>
      </w:r>
      <w:r w:rsidR="002A44B8" w:rsidRPr="00A627A8">
        <w:rPr>
          <w:rFonts w:ascii="Calibri" w:hAnsi="Calibri" w:cs="Calibri"/>
        </w:rPr>
        <w:t xml:space="preserve">structures, </w:t>
      </w:r>
      <w:r w:rsidRPr="00A627A8">
        <w:rPr>
          <w:rFonts w:ascii="Calibri" w:hAnsi="Calibri" w:cs="Calibri"/>
        </w:rPr>
        <w:t xml:space="preserve">improving the backbone </w:t>
      </w:r>
      <w:r w:rsidR="000A1B05" w:rsidRPr="00A627A8">
        <w:rPr>
          <w:rFonts w:ascii="Calibri" w:hAnsi="Calibri" w:cs="Calibri"/>
        </w:rPr>
        <w:t xml:space="preserve">roles </w:t>
      </w:r>
      <w:r w:rsidRPr="00A627A8">
        <w:rPr>
          <w:rFonts w:ascii="Calibri" w:hAnsi="Calibri" w:cs="Calibri"/>
        </w:rPr>
        <w:t xml:space="preserve">within the MWA consortium, organizing consultative meetings with pertinent stakeholders, delivering presentations </w:t>
      </w:r>
      <w:r w:rsidR="002A44B8" w:rsidRPr="00A627A8">
        <w:rPr>
          <w:rFonts w:ascii="Calibri" w:hAnsi="Calibri" w:cs="Calibri"/>
        </w:rPr>
        <w:t xml:space="preserve">on WASH systems from local and global experiences, </w:t>
      </w:r>
      <w:r w:rsidRPr="00A627A8">
        <w:rPr>
          <w:rFonts w:ascii="Calibri" w:hAnsi="Calibri" w:cs="Calibri"/>
        </w:rPr>
        <w:t xml:space="preserve">sharing learning documents and </w:t>
      </w:r>
      <w:r w:rsidR="002A44B8" w:rsidRPr="00A627A8">
        <w:rPr>
          <w:rFonts w:ascii="Calibri" w:hAnsi="Calibri" w:cs="Calibri"/>
        </w:rPr>
        <w:t>different t</w:t>
      </w:r>
      <w:r w:rsidRPr="00A627A8">
        <w:rPr>
          <w:rFonts w:ascii="Calibri" w:hAnsi="Calibri" w:cs="Calibri"/>
        </w:rPr>
        <w:t xml:space="preserve">rainings were offered </w:t>
      </w:r>
      <w:r w:rsidR="002A44B8" w:rsidRPr="00A627A8">
        <w:rPr>
          <w:rFonts w:ascii="Calibri" w:hAnsi="Calibri" w:cs="Calibri"/>
        </w:rPr>
        <w:t xml:space="preserve">on key thematic areas </w:t>
      </w:r>
      <w:r w:rsidRPr="00A627A8">
        <w:rPr>
          <w:rFonts w:ascii="Calibri" w:hAnsi="Calibri" w:cs="Calibri"/>
        </w:rPr>
        <w:t xml:space="preserve">to improve the knowledge-base and skillsets of </w:t>
      </w:r>
      <w:r w:rsidR="000A1B05" w:rsidRPr="00A627A8">
        <w:rPr>
          <w:rFonts w:ascii="Calibri" w:hAnsi="Calibri" w:cs="Calibri"/>
        </w:rPr>
        <w:t xml:space="preserve">those </w:t>
      </w:r>
      <w:r w:rsidR="002A44B8" w:rsidRPr="00A627A8">
        <w:rPr>
          <w:rFonts w:ascii="Calibri" w:hAnsi="Calibri" w:cs="Calibri"/>
        </w:rPr>
        <w:t xml:space="preserve">government and partners staff </w:t>
      </w:r>
      <w:r w:rsidR="000A1B05" w:rsidRPr="00A627A8">
        <w:rPr>
          <w:rFonts w:ascii="Calibri" w:hAnsi="Calibri" w:cs="Calibri"/>
        </w:rPr>
        <w:t xml:space="preserve">who </w:t>
      </w:r>
      <w:r w:rsidRPr="00A627A8">
        <w:rPr>
          <w:rFonts w:ascii="Calibri" w:hAnsi="Calibri" w:cs="Calibri"/>
        </w:rPr>
        <w:t>engag</w:t>
      </w:r>
      <w:r w:rsidR="000A1B05" w:rsidRPr="00A627A8">
        <w:rPr>
          <w:rFonts w:ascii="Calibri" w:hAnsi="Calibri" w:cs="Calibri"/>
        </w:rPr>
        <w:t xml:space="preserve">ed </w:t>
      </w:r>
      <w:r w:rsidRPr="00A627A8">
        <w:rPr>
          <w:rFonts w:ascii="Calibri" w:hAnsi="Calibri" w:cs="Calibri"/>
        </w:rPr>
        <w:t>in the program</w:t>
      </w:r>
      <w:r w:rsidR="002A44B8" w:rsidRPr="00A627A8">
        <w:rPr>
          <w:rFonts w:ascii="Calibri" w:hAnsi="Calibri" w:cs="Calibri"/>
        </w:rPr>
        <w:t xml:space="preserve"> implementation </w:t>
      </w:r>
      <w:r w:rsidRPr="00A627A8">
        <w:rPr>
          <w:rFonts w:ascii="Calibri" w:hAnsi="Calibri" w:cs="Calibri"/>
        </w:rPr>
        <w:t xml:space="preserve">to bring improved systems and process towards achievement of the sustainable </w:t>
      </w:r>
      <w:r w:rsidR="002A44B8" w:rsidRPr="00A627A8">
        <w:rPr>
          <w:rFonts w:ascii="Calibri" w:hAnsi="Calibri" w:cs="Calibri"/>
        </w:rPr>
        <w:t>WASH services.</w:t>
      </w:r>
    </w:p>
    <w:p w14:paraId="0729907C" w14:textId="3A940A2D" w:rsidR="000A3829" w:rsidRPr="00A627A8" w:rsidRDefault="000A3829" w:rsidP="00A627A8">
      <w:pPr>
        <w:spacing w:line="240" w:lineRule="auto"/>
        <w:jc w:val="both"/>
        <w:rPr>
          <w:rFonts w:ascii="Calibri" w:hAnsi="Calibri" w:cs="Calibri"/>
        </w:rPr>
      </w:pPr>
      <w:r w:rsidRPr="001018FB">
        <w:rPr>
          <w:rFonts w:ascii="Calibri" w:hAnsi="Calibri" w:cs="Calibri"/>
          <w:b/>
          <w:i/>
          <w:color w:val="0070C0"/>
        </w:rPr>
        <w:t>Assessment for master planning</w:t>
      </w:r>
      <w:r w:rsidRPr="00A627A8">
        <w:rPr>
          <w:rFonts w:ascii="Calibri" w:hAnsi="Calibri" w:cs="Calibri"/>
        </w:rPr>
        <w:t xml:space="preserve">: </w:t>
      </w:r>
      <w:r w:rsidRPr="00A627A8">
        <w:rPr>
          <w:rFonts w:ascii="Calibri" w:eastAsia="Calibri" w:hAnsi="Calibri" w:cs="Calibri"/>
          <w:color w:val="000000"/>
        </w:rPr>
        <w:t>A strategic plan aimed at reaching full coverage require</w:t>
      </w:r>
      <w:r w:rsidR="000A1B05" w:rsidRPr="00A627A8">
        <w:rPr>
          <w:rFonts w:ascii="Calibri" w:eastAsia="Calibri" w:hAnsi="Calibri" w:cs="Calibri"/>
          <w:color w:val="000000"/>
        </w:rPr>
        <w:t xml:space="preserve">d </w:t>
      </w:r>
      <w:r w:rsidRPr="00A627A8">
        <w:rPr>
          <w:rFonts w:ascii="Calibri" w:hAnsi="Calibri" w:cs="Calibri"/>
        </w:rPr>
        <w:t xml:space="preserve">a robust assessment of </w:t>
      </w:r>
      <w:r w:rsidR="000A1B05" w:rsidRPr="00A627A8">
        <w:rPr>
          <w:rFonts w:ascii="Calibri" w:hAnsi="Calibri" w:cs="Calibri"/>
        </w:rPr>
        <w:t xml:space="preserve">WASH services at household, community &amp; institution levels, </w:t>
      </w:r>
      <w:r w:rsidRPr="00A627A8">
        <w:rPr>
          <w:rFonts w:ascii="Calibri" w:hAnsi="Calibri" w:cs="Calibri"/>
        </w:rPr>
        <w:t>local government capacities</w:t>
      </w:r>
      <w:r w:rsidR="000A1B05" w:rsidRPr="00A627A8">
        <w:rPr>
          <w:rFonts w:ascii="Calibri" w:hAnsi="Calibri" w:cs="Calibri"/>
        </w:rPr>
        <w:t xml:space="preserve"> to manage the water services, explore </w:t>
      </w:r>
      <w:r w:rsidRPr="00A627A8">
        <w:rPr>
          <w:rFonts w:ascii="Calibri" w:hAnsi="Calibri" w:cs="Calibri"/>
        </w:rPr>
        <w:t>the existing gaps in service delivery</w:t>
      </w:r>
      <w:r w:rsidR="000A1B05" w:rsidRPr="00A627A8">
        <w:rPr>
          <w:rFonts w:ascii="Calibri" w:hAnsi="Calibri" w:cs="Calibri"/>
        </w:rPr>
        <w:t xml:space="preserve"> and map out resource acquisition and allocation mechanisms for the WASH sector. In connection to this, MWA and program partners have conducted range of assessments to </w:t>
      </w:r>
      <w:r w:rsidR="008C25AD" w:rsidRPr="00A627A8">
        <w:rPr>
          <w:rFonts w:ascii="Calibri" w:hAnsi="Calibri" w:cs="Calibri"/>
        </w:rPr>
        <w:t xml:space="preserve">assess and analyze local and regional context and come-up with doable approaches to achieve full-coverage.  Here, </w:t>
      </w:r>
      <w:r w:rsidRPr="00A627A8">
        <w:rPr>
          <w:rFonts w:ascii="Calibri" w:hAnsi="Calibri" w:cs="Calibri"/>
        </w:rPr>
        <w:t xml:space="preserve">MWA </w:t>
      </w:r>
      <w:r w:rsidR="008C25AD" w:rsidRPr="00A627A8">
        <w:rPr>
          <w:rFonts w:ascii="Calibri" w:hAnsi="Calibri" w:cs="Calibri"/>
        </w:rPr>
        <w:t xml:space="preserve">utilized </w:t>
      </w:r>
      <w:r w:rsidRPr="00A627A8">
        <w:rPr>
          <w:rFonts w:ascii="Calibri" w:hAnsi="Calibri" w:cs="Calibri"/>
        </w:rPr>
        <w:t xml:space="preserve">a </w:t>
      </w:r>
      <w:r w:rsidR="00A57436" w:rsidRPr="00A627A8">
        <w:rPr>
          <w:rFonts w:ascii="Calibri" w:hAnsi="Calibri" w:cs="Calibri"/>
        </w:rPr>
        <w:t xml:space="preserve">considerable </w:t>
      </w:r>
      <w:r w:rsidRPr="00A627A8">
        <w:rPr>
          <w:rFonts w:ascii="Calibri" w:hAnsi="Calibri" w:cs="Calibri"/>
        </w:rPr>
        <w:t>amount of resource (</w:t>
      </w:r>
      <w:r w:rsidR="008C25AD" w:rsidRPr="00A627A8">
        <w:rPr>
          <w:rFonts w:ascii="Calibri" w:hAnsi="Calibri" w:cs="Calibri"/>
        </w:rPr>
        <w:t xml:space="preserve">staff </w:t>
      </w:r>
      <w:r w:rsidRPr="00A627A8">
        <w:rPr>
          <w:rFonts w:ascii="Calibri" w:hAnsi="Calibri" w:cs="Calibri"/>
        </w:rPr>
        <w:t>time</w:t>
      </w:r>
      <w:r w:rsidR="008C25AD" w:rsidRPr="00A627A8">
        <w:rPr>
          <w:rFonts w:ascii="Calibri" w:hAnsi="Calibri" w:cs="Calibri"/>
        </w:rPr>
        <w:t xml:space="preserve">, material </w:t>
      </w:r>
      <w:r w:rsidRPr="00A627A8">
        <w:rPr>
          <w:rFonts w:ascii="Calibri" w:hAnsi="Calibri" w:cs="Calibri"/>
        </w:rPr>
        <w:t xml:space="preserve">and money) for data collection, analysis and generating </w:t>
      </w:r>
      <w:r w:rsidR="008C25AD" w:rsidRPr="00A627A8">
        <w:rPr>
          <w:rFonts w:ascii="Calibri" w:hAnsi="Calibri" w:cs="Calibri"/>
        </w:rPr>
        <w:t>evidences for planning and decision making. For the assessments, local and regional g</w:t>
      </w:r>
      <w:r w:rsidRPr="00A627A8">
        <w:rPr>
          <w:rFonts w:ascii="Calibri" w:hAnsi="Calibri" w:cs="Calibri"/>
        </w:rPr>
        <w:t xml:space="preserve">overnment </w:t>
      </w:r>
      <w:r w:rsidR="0068558E" w:rsidRPr="00A627A8">
        <w:rPr>
          <w:rFonts w:ascii="Calibri" w:hAnsi="Calibri" w:cs="Calibri"/>
        </w:rPr>
        <w:t>staff were</w:t>
      </w:r>
      <w:r w:rsidRPr="00A627A8">
        <w:rPr>
          <w:rFonts w:ascii="Calibri" w:hAnsi="Calibri" w:cs="Calibri"/>
        </w:rPr>
        <w:t xml:space="preserve"> actively engaged in the design/review of </w:t>
      </w:r>
      <w:r w:rsidR="0068558E" w:rsidRPr="00A627A8">
        <w:rPr>
          <w:rFonts w:ascii="Calibri" w:hAnsi="Calibri" w:cs="Calibri"/>
        </w:rPr>
        <w:t xml:space="preserve">tools for data collection, </w:t>
      </w:r>
      <w:r w:rsidRPr="00A627A8">
        <w:rPr>
          <w:rFonts w:ascii="Calibri" w:hAnsi="Calibri" w:cs="Calibri"/>
        </w:rPr>
        <w:t xml:space="preserve">the actual </w:t>
      </w:r>
      <w:r w:rsidR="008C25AD" w:rsidRPr="00A627A8">
        <w:rPr>
          <w:rFonts w:ascii="Calibri" w:hAnsi="Calibri" w:cs="Calibri"/>
        </w:rPr>
        <w:t>field work (</w:t>
      </w:r>
      <w:r w:rsidRPr="00A627A8">
        <w:rPr>
          <w:rFonts w:ascii="Calibri" w:hAnsi="Calibri" w:cs="Calibri"/>
        </w:rPr>
        <w:t>data collection</w:t>
      </w:r>
      <w:r w:rsidR="008C25AD" w:rsidRPr="00A627A8">
        <w:rPr>
          <w:rFonts w:ascii="Calibri" w:hAnsi="Calibri" w:cs="Calibri"/>
        </w:rPr>
        <w:t>), data a</w:t>
      </w:r>
      <w:r w:rsidR="0068558E" w:rsidRPr="00A627A8">
        <w:rPr>
          <w:rFonts w:ascii="Calibri" w:hAnsi="Calibri" w:cs="Calibri"/>
        </w:rPr>
        <w:t>nalysis and generating results. To validate data collected from different sources, assessment findings were presented</w:t>
      </w:r>
      <w:r w:rsidRPr="00A627A8">
        <w:rPr>
          <w:rFonts w:ascii="Calibri" w:hAnsi="Calibri" w:cs="Calibri"/>
        </w:rPr>
        <w:t xml:space="preserve"> to </w:t>
      </w:r>
      <w:r w:rsidR="0068558E" w:rsidRPr="00A627A8">
        <w:rPr>
          <w:rFonts w:ascii="Calibri" w:hAnsi="Calibri" w:cs="Calibri"/>
        </w:rPr>
        <w:t>district government staff and valuable inputs were incorporated to enrich assessment results.</w:t>
      </w:r>
    </w:p>
    <w:p w14:paraId="45C94E91" w14:textId="1A50FEFB" w:rsidR="00A659EE" w:rsidRPr="00A627A8" w:rsidRDefault="0068558E" w:rsidP="00A627A8">
      <w:pPr>
        <w:spacing w:after="240" w:line="240" w:lineRule="auto"/>
        <w:jc w:val="both"/>
        <w:rPr>
          <w:rFonts w:ascii="Calibri" w:eastAsia="Times New Roman" w:hAnsi="Calibri" w:cs="Calibri"/>
        </w:rPr>
      </w:pPr>
      <w:r w:rsidRPr="001018FB">
        <w:rPr>
          <w:rFonts w:ascii="Calibri" w:hAnsi="Calibri" w:cs="Calibri"/>
          <w:b/>
          <w:i/>
          <w:color w:val="0070C0"/>
        </w:rPr>
        <w:t>District</w:t>
      </w:r>
      <w:r w:rsidR="00986CDB" w:rsidRPr="001018FB">
        <w:rPr>
          <w:rFonts w:ascii="Calibri" w:hAnsi="Calibri" w:cs="Calibri"/>
          <w:b/>
          <w:i/>
          <w:color w:val="0070C0"/>
        </w:rPr>
        <w:t xml:space="preserve">-wide </w:t>
      </w:r>
      <w:r w:rsidRPr="001018FB">
        <w:rPr>
          <w:rFonts w:ascii="Calibri" w:hAnsi="Calibri" w:cs="Calibri"/>
          <w:b/>
          <w:i/>
          <w:color w:val="0070C0"/>
        </w:rPr>
        <w:t>long-</w:t>
      </w:r>
      <w:r w:rsidR="00986CDB" w:rsidRPr="001018FB">
        <w:rPr>
          <w:rFonts w:ascii="Calibri" w:hAnsi="Calibri" w:cs="Calibri"/>
          <w:b/>
          <w:i/>
          <w:color w:val="0070C0"/>
        </w:rPr>
        <w:t>term WASH</w:t>
      </w:r>
      <w:r w:rsidR="000A3829" w:rsidRPr="001018FB">
        <w:rPr>
          <w:rFonts w:ascii="Calibri" w:hAnsi="Calibri" w:cs="Calibri"/>
          <w:b/>
          <w:i/>
          <w:color w:val="0070C0"/>
        </w:rPr>
        <w:t xml:space="preserve"> strategic</w:t>
      </w:r>
      <w:r w:rsidRPr="001018FB">
        <w:rPr>
          <w:rFonts w:ascii="Calibri" w:hAnsi="Calibri" w:cs="Calibri"/>
          <w:b/>
          <w:i/>
          <w:color w:val="0070C0"/>
        </w:rPr>
        <w:t xml:space="preserve"> </w:t>
      </w:r>
      <w:r w:rsidR="000A3829" w:rsidRPr="001018FB">
        <w:rPr>
          <w:rFonts w:ascii="Calibri" w:hAnsi="Calibri" w:cs="Calibri"/>
          <w:b/>
          <w:i/>
          <w:color w:val="0070C0"/>
        </w:rPr>
        <w:t>planning</w:t>
      </w:r>
      <w:r w:rsidR="000A3829" w:rsidRPr="00A627A8">
        <w:rPr>
          <w:rFonts w:ascii="Calibri" w:hAnsi="Calibri" w:cs="Calibri"/>
        </w:rPr>
        <w:t xml:space="preserve">: </w:t>
      </w:r>
      <w:r w:rsidR="00A659EE" w:rsidRPr="00A627A8">
        <w:rPr>
          <w:rFonts w:ascii="Calibri" w:eastAsia="Times New Roman" w:hAnsi="Calibri" w:cs="Calibri"/>
        </w:rPr>
        <w:t xml:space="preserve">Successive regional and woreda level workshops were conducted for planning and capacity building to support </w:t>
      </w:r>
      <w:r w:rsidR="00986CDB" w:rsidRPr="00A627A8">
        <w:rPr>
          <w:rFonts w:ascii="Calibri" w:eastAsia="Times New Roman" w:hAnsi="Calibri" w:cs="Calibri"/>
        </w:rPr>
        <w:t>the district g</w:t>
      </w:r>
      <w:r w:rsidR="00A659EE" w:rsidRPr="00A627A8">
        <w:rPr>
          <w:rFonts w:ascii="Calibri" w:eastAsia="Times New Roman" w:hAnsi="Calibri" w:cs="Calibri"/>
        </w:rPr>
        <w:t>overnment in preparing long-term strategic WASH plans</w:t>
      </w:r>
      <w:r w:rsidR="00986CDB" w:rsidRPr="00A627A8">
        <w:rPr>
          <w:rFonts w:ascii="Calibri" w:eastAsia="Times New Roman" w:hAnsi="Calibri" w:cs="Calibri"/>
        </w:rPr>
        <w:t xml:space="preserve"> that guide WASH interventions over the next 12-year. </w:t>
      </w:r>
      <w:r w:rsidR="00A659EE" w:rsidRPr="00A627A8">
        <w:rPr>
          <w:rFonts w:ascii="Calibri" w:eastAsia="Times New Roman" w:hAnsi="Calibri" w:cs="Calibri"/>
        </w:rPr>
        <w:t>Th</w:t>
      </w:r>
      <w:r w:rsidR="00986CDB" w:rsidRPr="00A627A8">
        <w:rPr>
          <w:rFonts w:ascii="Calibri" w:eastAsia="Times New Roman" w:hAnsi="Calibri" w:cs="Calibri"/>
        </w:rPr>
        <w:t xml:space="preserve">ree districts prepared a long-term coasted WASH master plan </w:t>
      </w:r>
      <w:r w:rsidR="00BE2281" w:rsidRPr="00A627A8">
        <w:rPr>
          <w:rFonts w:ascii="Calibri" w:eastAsia="Times New Roman" w:hAnsi="Calibri" w:cs="Calibri"/>
        </w:rPr>
        <w:t xml:space="preserve">which clearly show </w:t>
      </w:r>
      <w:r w:rsidR="00986CDB" w:rsidRPr="00A627A8">
        <w:rPr>
          <w:rFonts w:ascii="Calibri" w:eastAsia="Times New Roman" w:hAnsi="Calibri" w:cs="Calibri"/>
        </w:rPr>
        <w:t xml:space="preserve">the identified WASH needs, </w:t>
      </w:r>
      <w:r w:rsidR="00BE2281" w:rsidRPr="00A627A8">
        <w:rPr>
          <w:rFonts w:ascii="Calibri" w:eastAsia="Times New Roman" w:hAnsi="Calibri" w:cs="Calibri"/>
        </w:rPr>
        <w:t xml:space="preserve">the required technology options, human &amp; </w:t>
      </w:r>
      <w:r w:rsidR="00BE2281" w:rsidRPr="00A627A8">
        <w:rPr>
          <w:rFonts w:ascii="Calibri" w:eastAsia="Times New Roman" w:hAnsi="Calibri" w:cs="Calibri"/>
        </w:rPr>
        <w:lastRenderedPageBreak/>
        <w:t>institutional capacities, available resources and strategies indicative of h</w:t>
      </w:r>
      <w:r w:rsidR="00A659EE" w:rsidRPr="00A627A8">
        <w:rPr>
          <w:rFonts w:ascii="Calibri" w:eastAsia="Times New Roman" w:hAnsi="Calibri" w:cs="Calibri"/>
        </w:rPr>
        <w:t xml:space="preserve">ow </w:t>
      </w:r>
      <w:r w:rsidR="00BE2281" w:rsidRPr="00A627A8">
        <w:rPr>
          <w:rFonts w:ascii="Calibri" w:eastAsia="Times New Roman" w:hAnsi="Calibri" w:cs="Calibri"/>
        </w:rPr>
        <w:t xml:space="preserve">the </w:t>
      </w:r>
      <w:r w:rsidR="00A659EE" w:rsidRPr="00A627A8">
        <w:rPr>
          <w:rFonts w:ascii="Calibri" w:eastAsia="Times New Roman" w:hAnsi="Calibri" w:cs="Calibri"/>
        </w:rPr>
        <w:t>government, MWA</w:t>
      </w:r>
      <w:r w:rsidR="00BE2281" w:rsidRPr="00A627A8">
        <w:rPr>
          <w:rFonts w:ascii="Calibri" w:eastAsia="Times New Roman" w:hAnsi="Calibri" w:cs="Calibri"/>
        </w:rPr>
        <w:t xml:space="preserve"> consortium, other </w:t>
      </w:r>
      <w:r w:rsidR="00A659EE" w:rsidRPr="00A627A8">
        <w:rPr>
          <w:rFonts w:ascii="Calibri" w:eastAsia="Times New Roman" w:hAnsi="Calibri" w:cs="Calibri"/>
        </w:rPr>
        <w:t>CSO</w:t>
      </w:r>
      <w:r w:rsidR="00BE2281" w:rsidRPr="00A627A8">
        <w:rPr>
          <w:rFonts w:ascii="Calibri" w:eastAsia="Times New Roman" w:hAnsi="Calibri" w:cs="Calibri"/>
        </w:rPr>
        <w:t xml:space="preserve">s and the private sector </w:t>
      </w:r>
      <w:r w:rsidR="00A659EE" w:rsidRPr="00A627A8">
        <w:rPr>
          <w:rFonts w:ascii="Calibri" w:eastAsia="Times New Roman" w:hAnsi="Calibri" w:cs="Calibri"/>
        </w:rPr>
        <w:t xml:space="preserve">can collaboratively work to </w:t>
      </w:r>
      <w:r w:rsidR="00BE2281" w:rsidRPr="00A627A8">
        <w:rPr>
          <w:rFonts w:ascii="Calibri" w:eastAsia="Times New Roman" w:hAnsi="Calibri" w:cs="Calibri"/>
        </w:rPr>
        <w:t>achieve</w:t>
      </w:r>
      <w:r w:rsidR="00A659EE" w:rsidRPr="00A627A8">
        <w:rPr>
          <w:rFonts w:ascii="Calibri" w:eastAsia="Times New Roman" w:hAnsi="Calibri" w:cs="Calibri"/>
        </w:rPr>
        <w:t xml:space="preserve"> full-coverage by 2030. </w:t>
      </w:r>
    </w:p>
    <w:p w14:paraId="63AD120C" w14:textId="05028BA7" w:rsidR="007C0D35" w:rsidRDefault="007C0D35" w:rsidP="007C0D35">
      <w:pPr>
        <w:shd w:val="clear" w:color="auto" w:fill="FFFFFF"/>
        <w:jc w:val="both"/>
        <w:rPr>
          <w:rFonts w:ascii="Calibri" w:hAnsi="Calibri" w:cs="Calibri"/>
          <w:color w:val="002060"/>
        </w:rPr>
      </w:pPr>
      <w:r w:rsidRPr="00DE4952">
        <w:rPr>
          <w:rFonts w:ascii="Calibri" w:hAnsi="Calibri" w:cs="Calibri"/>
          <w:b/>
          <w:i/>
          <w:color w:val="0070C0"/>
        </w:rPr>
        <w:t>Proposal development</w:t>
      </w:r>
      <w:r>
        <w:rPr>
          <w:rFonts w:ascii="Calibri" w:hAnsi="Calibri" w:cs="Calibri"/>
          <w:b/>
          <w:i/>
          <w:color w:val="002060"/>
        </w:rPr>
        <w:t xml:space="preserve">: </w:t>
      </w:r>
      <w:r w:rsidRPr="007C0D35">
        <w:rPr>
          <w:rFonts w:ascii="Calibri" w:hAnsi="Calibri" w:cs="Calibri"/>
          <w:color w:val="002060"/>
        </w:rPr>
        <w:t xml:space="preserve">MWA </w:t>
      </w:r>
      <w:r>
        <w:rPr>
          <w:rFonts w:ascii="Calibri" w:hAnsi="Calibri" w:cs="Calibri"/>
          <w:color w:val="002060"/>
        </w:rPr>
        <w:t>followed a participatory and iterative process of program design and proposal development engaging all partners</w:t>
      </w:r>
      <w:r w:rsidR="001018FB">
        <w:rPr>
          <w:rFonts w:ascii="Calibri" w:hAnsi="Calibri" w:cs="Calibri"/>
          <w:color w:val="002060"/>
        </w:rPr>
        <w:t xml:space="preserve">, district </w:t>
      </w:r>
      <w:r>
        <w:rPr>
          <w:rFonts w:ascii="Calibri" w:hAnsi="Calibri" w:cs="Calibri"/>
          <w:color w:val="002060"/>
        </w:rPr>
        <w:t>and regional government stakeholders that enabled to produce a winning proposal where our generous donor (Hilton Foundation) has allowed the required funding for</w:t>
      </w:r>
      <w:r w:rsidR="00DE4952">
        <w:rPr>
          <w:rFonts w:ascii="Calibri" w:hAnsi="Calibri" w:cs="Calibri"/>
          <w:color w:val="002060"/>
        </w:rPr>
        <w:t xml:space="preserve"> the implementation of a </w:t>
      </w:r>
      <w:r>
        <w:rPr>
          <w:rFonts w:ascii="Calibri" w:hAnsi="Calibri" w:cs="Calibri"/>
          <w:color w:val="002060"/>
        </w:rPr>
        <w:t>five-year WASH program</w:t>
      </w:r>
      <w:r w:rsidR="00DE4952">
        <w:rPr>
          <w:rFonts w:ascii="Calibri" w:hAnsi="Calibri" w:cs="Calibri"/>
          <w:color w:val="002060"/>
        </w:rPr>
        <w:t>, which was designed based on the CNHF safe water strategy and a twelve-year district WASH master plans.</w:t>
      </w:r>
    </w:p>
    <w:p w14:paraId="37E2FD30" w14:textId="5A41A9FF" w:rsidR="000A3829" w:rsidRPr="00A627A8" w:rsidRDefault="000A3829" w:rsidP="00A627A8">
      <w:pPr>
        <w:spacing w:line="240" w:lineRule="auto"/>
        <w:jc w:val="both"/>
        <w:rPr>
          <w:rFonts w:ascii="Calibri" w:hAnsi="Calibri" w:cs="Calibri"/>
        </w:rPr>
      </w:pPr>
      <w:r w:rsidRPr="00DE4952">
        <w:rPr>
          <w:rFonts w:ascii="Calibri" w:hAnsi="Calibri" w:cs="Calibri"/>
          <w:b/>
          <w:i/>
          <w:color w:val="0070C0"/>
        </w:rPr>
        <w:t xml:space="preserve">Dispensers for Safe </w:t>
      </w:r>
      <w:r w:rsidR="00BE2281" w:rsidRPr="00DE4952">
        <w:rPr>
          <w:rFonts w:ascii="Calibri" w:hAnsi="Calibri" w:cs="Calibri"/>
          <w:b/>
          <w:i/>
          <w:color w:val="0070C0"/>
        </w:rPr>
        <w:t>Water Pilot II</w:t>
      </w:r>
      <w:r w:rsidRPr="00A627A8">
        <w:rPr>
          <w:rFonts w:ascii="Calibri" w:hAnsi="Calibri" w:cs="Calibri"/>
          <w:b/>
        </w:rPr>
        <w:t xml:space="preserve">: </w:t>
      </w:r>
      <w:r w:rsidRPr="00A627A8">
        <w:rPr>
          <w:rFonts w:ascii="Calibri" w:hAnsi="Calibri" w:cs="Calibri"/>
        </w:rPr>
        <w:t xml:space="preserve">MWA in collaboration with </w:t>
      </w:r>
      <w:r w:rsidR="003F3769">
        <w:rPr>
          <w:rFonts w:ascii="Calibri" w:hAnsi="Calibri" w:cs="Calibri"/>
        </w:rPr>
        <w:t xml:space="preserve">Evidence Action, </w:t>
      </w:r>
      <w:r w:rsidRPr="00A627A8">
        <w:rPr>
          <w:rFonts w:ascii="Calibri" w:hAnsi="Calibri" w:cs="Calibri"/>
        </w:rPr>
        <w:t>members and government partners has</w:t>
      </w:r>
      <w:r w:rsidR="00BE2281" w:rsidRPr="00A627A8">
        <w:rPr>
          <w:rFonts w:ascii="Calibri" w:hAnsi="Calibri" w:cs="Calibri"/>
        </w:rPr>
        <w:t xml:space="preserve"> successfully installed 200 chlorine dispensers at community water sources </w:t>
      </w:r>
      <w:r w:rsidRPr="00A627A8">
        <w:rPr>
          <w:rFonts w:ascii="Calibri" w:hAnsi="Calibri" w:cs="Calibri"/>
        </w:rPr>
        <w:t xml:space="preserve">to mitigate issues of water quality at the source </w:t>
      </w:r>
      <w:r w:rsidR="00BE2281" w:rsidRPr="00A627A8">
        <w:rPr>
          <w:rFonts w:ascii="Calibri" w:hAnsi="Calibri" w:cs="Calibri"/>
        </w:rPr>
        <w:t xml:space="preserve">and in the household using </w:t>
      </w:r>
      <w:r w:rsidRPr="00A627A8">
        <w:rPr>
          <w:rFonts w:ascii="Calibri" w:hAnsi="Calibri" w:cs="Calibri"/>
        </w:rPr>
        <w:t xml:space="preserve">a chlorine residual to increase water quality through transport and household storage. For </w:t>
      </w:r>
      <w:r w:rsidR="00F65D19" w:rsidRPr="00A627A8">
        <w:rPr>
          <w:rFonts w:ascii="Calibri" w:hAnsi="Calibri" w:cs="Calibri"/>
        </w:rPr>
        <w:t xml:space="preserve">the DSW pilot, </w:t>
      </w:r>
      <w:r w:rsidRPr="00A627A8">
        <w:rPr>
          <w:rFonts w:ascii="Calibri" w:hAnsi="Calibri" w:cs="Calibri"/>
        </w:rPr>
        <w:t>chlo</w:t>
      </w:r>
      <w:r w:rsidR="00F65D19" w:rsidRPr="00A627A8">
        <w:rPr>
          <w:rFonts w:ascii="Calibri" w:hAnsi="Calibri" w:cs="Calibri"/>
        </w:rPr>
        <w:t xml:space="preserve">rine dispensers were purchased; </w:t>
      </w:r>
      <w:r w:rsidRPr="00A627A8">
        <w:rPr>
          <w:rFonts w:ascii="Calibri" w:hAnsi="Calibri" w:cs="Calibri"/>
        </w:rPr>
        <w:t>necessary trainings and community sensitizations were offered; community water points were selected with government officials using sets of criteria; all the necessary construction materials and liquid chlorine made available</w:t>
      </w:r>
      <w:r w:rsidR="00F65D19" w:rsidRPr="00A627A8">
        <w:rPr>
          <w:rFonts w:ascii="Calibri" w:hAnsi="Calibri" w:cs="Calibri"/>
        </w:rPr>
        <w:t xml:space="preserve">; dispenser installation and verification for quality assurance were carried out. </w:t>
      </w:r>
      <w:r w:rsidRPr="00A627A8">
        <w:rPr>
          <w:rFonts w:ascii="Calibri" w:hAnsi="Calibri" w:cs="Calibri"/>
        </w:rPr>
        <w:t xml:space="preserve">In addition, intensive back-checks and adoption </w:t>
      </w:r>
      <w:r w:rsidR="00F65D19" w:rsidRPr="00A627A8">
        <w:rPr>
          <w:rFonts w:ascii="Calibri" w:hAnsi="Calibri" w:cs="Calibri"/>
        </w:rPr>
        <w:t xml:space="preserve">monitoring </w:t>
      </w:r>
      <w:r w:rsidRPr="00A627A8">
        <w:rPr>
          <w:rFonts w:ascii="Calibri" w:hAnsi="Calibri" w:cs="Calibri"/>
        </w:rPr>
        <w:t>surveys w</w:t>
      </w:r>
      <w:r w:rsidR="00F65D19" w:rsidRPr="00A627A8">
        <w:rPr>
          <w:rFonts w:ascii="Calibri" w:hAnsi="Calibri" w:cs="Calibri"/>
        </w:rPr>
        <w:t xml:space="preserve">ere conducted and the overall up-take level among users was found </w:t>
      </w:r>
      <w:r w:rsidR="00D8597D" w:rsidRPr="00A627A8">
        <w:rPr>
          <w:rFonts w:ascii="Calibri" w:hAnsi="Calibri" w:cs="Calibri"/>
        </w:rPr>
        <w:t xml:space="preserve">to be </w:t>
      </w:r>
      <w:r w:rsidR="00F65D19" w:rsidRPr="00A627A8">
        <w:rPr>
          <w:rFonts w:ascii="Calibri" w:hAnsi="Calibri" w:cs="Calibri"/>
        </w:rPr>
        <w:t xml:space="preserve">commendable. </w:t>
      </w:r>
      <w:r w:rsidR="00A1002D" w:rsidRPr="00A627A8">
        <w:rPr>
          <w:rFonts w:ascii="Calibri" w:hAnsi="Calibri" w:cs="Calibri"/>
        </w:rPr>
        <w:t>A total of 57, 450 people have benefitted from 200 chlorine dispensers installed during the bridge period.</w:t>
      </w:r>
    </w:p>
    <w:p w14:paraId="1808D0E5" w14:textId="77777777" w:rsidR="0002412A" w:rsidRPr="00A627A8" w:rsidRDefault="000A3829" w:rsidP="00A627A8">
      <w:pPr>
        <w:spacing w:line="240" w:lineRule="auto"/>
        <w:jc w:val="both"/>
        <w:rPr>
          <w:rFonts w:ascii="Calibri" w:hAnsi="Calibri" w:cs="Calibri"/>
        </w:rPr>
      </w:pPr>
      <w:r w:rsidRPr="00DE4952">
        <w:rPr>
          <w:rFonts w:ascii="Calibri" w:hAnsi="Calibri" w:cs="Calibri"/>
          <w:b/>
          <w:i/>
          <w:color w:val="0070C0"/>
        </w:rPr>
        <w:t>Self-Supply Acceleration</w:t>
      </w:r>
      <w:r w:rsidRPr="00A627A8">
        <w:rPr>
          <w:rFonts w:ascii="Calibri" w:hAnsi="Calibri" w:cs="Calibri"/>
          <w:b/>
          <w:i/>
          <w:color w:val="002060"/>
        </w:rPr>
        <w:t>:</w:t>
      </w:r>
      <w:r w:rsidRPr="00A627A8">
        <w:rPr>
          <w:rFonts w:ascii="Calibri" w:hAnsi="Calibri" w:cs="Calibri"/>
          <w:b/>
          <w:i/>
        </w:rPr>
        <w:t xml:space="preserve"> </w:t>
      </w:r>
      <w:r w:rsidR="00F65D19" w:rsidRPr="00A627A8">
        <w:rPr>
          <w:rFonts w:ascii="Calibri" w:hAnsi="Calibri" w:cs="Calibri"/>
        </w:rPr>
        <w:t xml:space="preserve">The MWA consortium has </w:t>
      </w:r>
      <w:r w:rsidR="00017BB1" w:rsidRPr="00A627A8">
        <w:rPr>
          <w:rFonts w:ascii="Calibri" w:hAnsi="Calibri" w:cs="Calibri"/>
        </w:rPr>
        <w:t xml:space="preserve">implemented </w:t>
      </w:r>
      <w:r w:rsidR="00D8597D" w:rsidRPr="00A627A8">
        <w:rPr>
          <w:rFonts w:ascii="Calibri" w:hAnsi="Calibri" w:cs="Calibri"/>
        </w:rPr>
        <w:t>s</w:t>
      </w:r>
      <w:r w:rsidRPr="00A627A8">
        <w:rPr>
          <w:rFonts w:ascii="Calibri" w:hAnsi="Calibri" w:cs="Calibri"/>
        </w:rPr>
        <w:t xml:space="preserve">elf-supply </w:t>
      </w:r>
      <w:r w:rsidR="00D8597D" w:rsidRPr="00A627A8">
        <w:rPr>
          <w:rFonts w:ascii="Calibri" w:hAnsi="Calibri" w:cs="Calibri"/>
        </w:rPr>
        <w:t xml:space="preserve">in three districts </w:t>
      </w:r>
      <w:r w:rsidRPr="00A627A8">
        <w:rPr>
          <w:rFonts w:ascii="Calibri" w:hAnsi="Calibri" w:cs="Calibri"/>
        </w:rPr>
        <w:t xml:space="preserve">to </w:t>
      </w:r>
      <w:r w:rsidR="00D8597D" w:rsidRPr="00A627A8">
        <w:rPr>
          <w:rFonts w:ascii="Calibri" w:hAnsi="Calibri" w:cs="Calibri"/>
        </w:rPr>
        <w:t>accelerate household</w:t>
      </w:r>
      <w:r w:rsidRPr="00A627A8">
        <w:rPr>
          <w:rFonts w:ascii="Calibri" w:hAnsi="Calibri" w:cs="Calibri"/>
        </w:rPr>
        <w:t xml:space="preserve"> level investment to improve water access</w:t>
      </w:r>
      <w:r w:rsidR="00D8597D" w:rsidRPr="00A627A8">
        <w:rPr>
          <w:rFonts w:ascii="Calibri" w:hAnsi="Calibri" w:cs="Calibri"/>
        </w:rPr>
        <w:t xml:space="preserve"> and quality </w:t>
      </w:r>
      <w:r w:rsidRPr="00A627A8">
        <w:rPr>
          <w:rFonts w:ascii="Calibri" w:hAnsi="Calibri" w:cs="Calibri"/>
        </w:rPr>
        <w:t xml:space="preserve">for rural </w:t>
      </w:r>
      <w:r w:rsidR="00D8597D" w:rsidRPr="00A627A8">
        <w:rPr>
          <w:rFonts w:ascii="Calibri" w:hAnsi="Calibri" w:cs="Calibri"/>
        </w:rPr>
        <w:t xml:space="preserve">communities with </w:t>
      </w:r>
      <w:r w:rsidRPr="00A627A8">
        <w:rPr>
          <w:rFonts w:ascii="Calibri" w:hAnsi="Calibri" w:cs="Calibri"/>
        </w:rPr>
        <w:t xml:space="preserve">scattered settlements that are hard-to-reach by conventional water </w:t>
      </w:r>
      <w:r w:rsidR="00F65D19" w:rsidRPr="00A627A8">
        <w:rPr>
          <w:rFonts w:ascii="Calibri" w:hAnsi="Calibri" w:cs="Calibri"/>
        </w:rPr>
        <w:t>service delivery</w:t>
      </w:r>
      <w:r w:rsidR="00297D8C" w:rsidRPr="00A627A8">
        <w:rPr>
          <w:rFonts w:ascii="Calibri" w:hAnsi="Calibri" w:cs="Calibri"/>
        </w:rPr>
        <w:t xml:space="preserve">. </w:t>
      </w:r>
      <w:r w:rsidR="00886BAD" w:rsidRPr="00A627A8">
        <w:rPr>
          <w:rFonts w:ascii="Calibri" w:hAnsi="Calibri" w:cs="Calibri"/>
          <w:color w:val="000000"/>
          <w:lang w:val="en-GB" w:eastAsia="en-GB"/>
        </w:rPr>
        <w:t xml:space="preserve">The program could able to create access </w:t>
      </w:r>
      <w:r w:rsidR="008D18A6" w:rsidRPr="00A627A8">
        <w:rPr>
          <w:rFonts w:ascii="Calibri" w:hAnsi="Calibri" w:cs="Calibri"/>
          <w:color w:val="000000"/>
          <w:lang w:val="en-GB" w:eastAsia="en-GB"/>
        </w:rPr>
        <w:t>3,031 people</w:t>
      </w:r>
      <w:r w:rsidR="00886BAD" w:rsidRPr="00A627A8">
        <w:rPr>
          <w:rFonts w:ascii="Calibri" w:hAnsi="Calibri" w:cs="Calibri"/>
          <w:color w:val="000000"/>
          <w:lang w:val="en-GB" w:eastAsia="en-GB"/>
        </w:rPr>
        <w:t xml:space="preserve"> to safe drinking water through the construction and upgrading of </w:t>
      </w:r>
      <w:r w:rsidR="008D18A6" w:rsidRPr="00A627A8">
        <w:rPr>
          <w:rFonts w:ascii="Calibri" w:hAnsi="Calibri" w:cs="Calibri"/>
          <w:color w:val="000000"/>
          <w:lang w:val="en-GB" w:eastAsia="en-GB"/>
        </w:rPr>
        <w:t xml:space="preserve">590 at household </w:t>
      </w:r>
      <w:r w:rsidR="00886BAD" w:rsidRPr="00A627A8">
        <w:rPr>
          <w:rFonts w:ascii="Calibri" w:hAnsi="Calibri" w:cs="Calibri"/>
          <w:color w:val="000000"/>
          <w:lang w:val="en-GB" w:eastAsia="en-GB"/>
        </w:rPr>
        <w:t>self-supply wells</w:t>
      </w:r>
      <w:r w:rsidR="008D18A6" w:rsidRPr="00A627A8">
        <w:rPr>
          <w:rFonts w:ascii="Calibri" w:hAnsi="Calibri" w:cs="Calibri"/>
          <w:color w:val="000000"/>
          <w:lang w:val="en-GB" w:eastAsia="en-GB"/>
        </w:rPr>
        <w:t xml:space="preserve">. </w:t>
      </w:r>
      <w:r w:rsidR="00886BAD" w:rsidRPr="00A627A8">
        <w:rPr>
          <w:rFonts w:ascii="Calibri" w:hAnsi="Calibri" w:cs="Calibri"/>
          <w:color w:val="000000"/>
          <w:lang w:val="en-GB" w:eastAsia="en-GB"/>
        </w:rPr>
        <w:t>The construction</w:t>
      </w:r>
      <w:r w:rsidR="008D18A6" w:rsidRPr="00A627A8">
        <w:rPr>
          <w:rFonts w:ascii="Calibri" w:hAnsi="Calibri" w:cs="Calibri"/>
          <w:color w:val="000000"/>
          <w:lang w:val="en-GB" w:eastAsia="en-GB"/>
        </w:rPr>
        <w:t xml:space="preserve"> and upgrading of </w:t>
      </w:r>
      <w:r w:rsidR="00886BAD" w:rsidRPr="00A627A8">
        <w:rPr>
          <w:rFonts w:ascii="Calibri" w:hAnsi="Calibri" w:cs="Calibri"/>
          <w:color w:val="000000"/>
          <w:lang w:val="en-GB" w:eastAsia="en-GB"/>
        </w:rPr>
        <w:t xml:space="preserve">self-supply wells through families own entire investment in water has a significant contribution to increase safe water coverage which in turn increases users’ satisfaction accessing protected water sources </w:t>
      </w:r>
      <w:r w:rsidR="008D18A6" w:rsidRPr="00A627A8">
        <w:rPr>
          <w:rFonts w:ascii="Calibri" w:hAnsi="Calibri" w:cs="Calibri"/>
          <w:color w:val="000000"/>
          <w:lang w:val="en-GB" w:eastAsia="en-GB"/>
        </w:rPr>
        <w:t xml:space="preserve">either </w:t>
      </w:r>
      <w:r w:rsidR="00886BAD" w:rsidRPr="00A627A8">
        <w:rPr>
          <w:rFonts w:ascii="Calibri" w:hAnsi="Calibri" w:cs="Calibri"/>
          <w:color w:val="000000"/>
          <w:lang w:val="en-GB" w:eastAsia="en-GB"/>
        </w:rPr>
        <w:t>in their compou</w:t>
      </w:r>
      <w:r w:rsidR="008D18A6" w:rsidRPr="00A627A8">
        <w:rPr>
          <w:rFonts w:ascii="Calibri" w:hAnsi="Calibri" w:cs="Calibri"/>
          <w:color w:val="000000"/>
          <w:lang w:val="en-GB" w:eastAsia="en-GB"/>
        </w:rPr>
        <w:t xml:space="preserve">nd or near to their dwellings. </w:t>
      </w:r>
      <w:r w:rsidR="00886BAD" w:rsidRPr="00A627A8">
        <w:rPr>
          <w:rFonts w:ascii="Calibri" w:eastAsia="Calibri" w:hAnsi="Calibri" w:cs="Calibri"/>
          <w:color w:val="000000"/>
        </w:rPr>
        <w:t>MWA</w:t>
      </w:r>
      <w:r w:rsidR="008D18A6" w:rsidRPr="00A627A8">
        <w:rPr>
          <w:rFonts w:ascii="Calibri" w:eastAsia="Calibri" w:hAnsi="Calibri" w:cs="Calibri"/>
          <w:color w:val="000000"/>
        </w:rPr>
        <w:t xml:space="preserve"> </w:t>
      </w:r>
      <w:r w:rsidR="00886BAD" w:rsidRPr="00A627A8">
        <w:rPr>
          <w:rFonts w:ascii="Calibri" w:eastAsia="Calibri" w:hAnsi="Calibri" w:cs="Calibri"/>
          <w:color w:val="000000"/>
        </w:rPr>
        <w:t>has con</w:t>
      </w:r>
      <w:r w:rsidR="008D18A6" w:rsidRPr="00A627A8">
        <w:rPr>
          <w:rFonts w:ascii="Calibri" w:eastAsia="Calibri" w:hAnsi="Calibri" w:cs="Calibri"/>
          <w:color w:val="000000"/>
        </w:rPr>
        <w:t xml:space="preserve">tinued to collaborate with the local, regional and national government </w:t>
      </w:r>
      <w:r w:rsidR="00886BAD" w:rsidRPr="00A627A8">
        <w:rPr>
          <w:rFonts w:ascii="Calibri" w:eastAsia="Calibri" w:hAnsi="Calibri" w:cs="Calibri"/>
          <w:color w:val="000000"/>
        </w:rPr>
        <w:t xml:space="preserve">in rolling out self-supply acceleration activities in intervention </w:t>
      </w:r>
      <w:r w:rsidR="008D18A6" w:rsidRPr="00A627A8">
        <w:rPr>
          <w:rFonts w:ascii="Calibri" w:eastAsia="Calibri" w:hAnsi="Calibri" w:cs="Calibri"/>
          <w:color w:val="000000"/>
        </w:rPr>
        <w:t xml:space="preserve">districts. Intensive demand creation activities were done </w:t>
      </w:r>
      <w:r w:rsidRPr="00A627A8">
        <w:rPr>
          <w:rFonts w:ascii="Calibri" w:hAnsi="Calibri" w:cs="Calibri"/>
        </w:rPr>
        <w:t xml:space="preserve">in the </w:t>
      </w:r>
      <w:r w:rsidR="008D18A6" w:rsidRPr="00A627A8">
        <w:rPr>
          <w:rFonts w:ascii="Calibri" w:hAnsi="Calibri" w:cs="Calibri"/>
        </w:rPr>
        <w:t xml:space="preserve">self-supply implementation to enable households </w:t>
      </w:r>
      <w:r w:rsidRPr="00A627A8">
        <w:rPr>
          <w:rFonts w:ascii="Calibri" w:hAnsi="Calibri" w:cs="Calibri"/>
        </w:rPr>
        <w:t>move from the lowest, affordable, but risky</w:t>
      </w:r>
      <w:r w:rsidR="008D18A6" w:rsidRPr="00A627A8">
        <w:rPr>
          <w:rFonts w:ascii="Calibri" w:hAnsi="Calibri" w:cs="Calibri"/>
        </w:rPr>
        <w:t xml:space="preserve"> in terms of water quality</w:t>
      </w:r>
      <w:r w:rsidR="00251FFF" w:rsidRPr="00A627A8">
        <w:rPr>
          <w:rFonts w:ascii="Calibri" w:hAnsi="Calibri" w:cs="Calibri"/>
        </w:rPr>
        <w:t>, towards</w:t>
      </w:r>
      <w:r w:rsidRPr="00A627A8">
        <w:rPr>
          <w:rFonts w:ascii="Calibri" w:hAnsi="Calibri" w:cs="Calibri"/>
        </w:rPr>
        <w:t xml:space="preserve"> more conventional and safer technologies such as pumps, protected wellheads and safe water storage solutions. </w:t>
      </w:r>
      <w:r w:rsidR="00251FFF" w:rsidRPr="00A627A8">
        <w:rPr>
          <w:rFonts w:ascii="Calibri" w:hAnsi="Calibri" w:cs="Calibri"/>
        </w:rPr>
        <w:t xml:space="preserve">Several logical steps were followed </w:t>
      </w:r>
      <w:r w:rsidRPr="00A627A8">
        <w:rPr>
          <w:rFonts w:ascii="Calibri" w:hAnsi="Calibri" w:cs="Calibri"/>
        </w:rPr>
        <w:t xml:space="preserve">in the evolution of self-supply </w:t>
      </w:r>
      <w:r w:rsidR="00251FFF" w:rsidRPr="00A627A8">
        <w:rPr>
          <w:rFonts w:ascii="Calibri" w:hAnsi="Calibri" w:cs="Calibri"/>
        </w:rPr>
        <w:t>acceleration</w:t>
      </w:r>
      <w:r w:rsidRPr="00A627A8">
        <w:rPr>
          <w:rFonts w:ascii="Calibri" w:hAnsi="Calibri" w:cs="Calibri"/>
        </w:rPr>
        <w:t xml:space="preserve"> and building demand to get a point where it can be sustained almost completely through market </w:t>
      </w:r>
      <w:r w:rsidR="00251FFF" w:rsidRPr="00A627A8">
        <w:rPr>
          <w:rFonts w:ascii="Calibri" w:hAnsi="Calibri" w:cs="Calibri"/>
        </w:rPr>
        <w:t>driven approach. G</w:t>
      </w:r>
      <w:r w:rsidRPr="00A627A8">
        <w:rPr>
          <w:rFonts w:ascii="Calibri" w:hAnsi="Calibri" w:cs="Calibri"/>
        </w:rPr>
        <w:t xml:space="preserve">overnment and partners’ staff attended training on the steps of self-supply; MWA worked with woreda government to determine ideal kebeles for self-supply; partners and government people facilitated community sensitization sessions employing participatory approaches; various IEC/BCC materials were prepared and used for trainings, and relevant information was shared with households on the self-supply ladders and associated costs to get there. </w:t>
      </w:r>
    </w:p>
    <w:p w14:paraId="62FA4FA7" w14:textId="2542A6BA" w:rsidR="0002412A" w:rsidRPr="00A627A8" w:rsidRDefault="000A3829" w:rsidP="00A627A8">
      <w:pPr>
        <w:spacing w:line="240" w:lineRule="auto"/>
        <w:jc w:val="both"/>
        <w:rPr>
          <w:rFonts w:ascii="Calibri" w:hAnsi="Calibri" w:cs="Calibri"/>
        </w:rPr>
      </w:pPr>
      <w:r w:rsidRPr="00DE4952">
        <w:rPr>
          <w:rFonts w:ascii="Calibri" w:hAnsi="Calibri" w:cs="Calibri"/>
          <w:b/>
          <w:i/>
          <w:color w:val="0070C0"/>
        </w:rPr>
        <w:t>Monitoring, Evaluation &amp; Learning</w:t>
      </w:r>
      <w:r w:rsidR="00251FFF" w:rsidRPr="00A627A8">
        <w:rPr>
          <w:rFonts w:ascii="Calibri" w:hAnsi="Calibri" w:cs="Calibri"/>
          <w:b/>
          <w:i/>
          <w:color w:val="002060"/>
        </w:rPr>
        <w:t xml:space="preserve">: </w:t>
      </w:r>
      <w:r w:rsidR="00251FFF" w:rsidRPr="00A627A8">
        <w:rPr>
          <w:rFonts w:ascii="Calibri" w:hAnsi="Calibri" w:cs="Calibri"/>
          <w:color w:val="002060"/>
        </w:rPr>
        <w:t xml:space="preserve">MEL has been an </w:t>
      </w:r>
      <w:r w:rsidR="00251FFF" w:rsidRPr="00A627A8">
        <w:rPr>
          <w:rFonts w:ascii="Calibri" w:eastAsia="Times New Roman" w:hAnsi="Calibri" w:cs="Calibri"/>
        </w:rPr>
        <w:t xml:space="preserve">integral component of the bridge program. MWA and program partners have accomplished different activities as planned. These include: several assessments were conducted to capture baselines for the 12-year strategic plan; development of MEL framework to guide activities of the next five-year program; periodic joint visits were conducted to oversee the status of bridge program activities and take remedial actions on challenges and limitations; program review meetings conducted at woreda and region levels involving pertinent stakeholders; learning and exposure visits conducted in-country and outside of the country (Ghana); different learning documents were produced and shared with local and global WASH actors; several supportive supervisions were conducted to project sites; and technical supports were provided to government and partners staff.  </w:t>
      </w:r>
    </w:p>
    <w:p w14:paraId="6D3AFC6F" w14:textId="37CEA8CA" w:rsidR="00251FFF" w:rsidRPr="00251FFF" w:rsidRDefault="00251FFF" w:rsidP="00A627A8">
      <w:pPr>
        <w:pStyle w:val="NormalWeb"/>
        <w:spacing w:line="240" w:lineRule="auto"/>
        <w:jc w:val="both"/>
        <w:rPr>
          <w:rFonts w:ascii="Calibri" w:eastAsia="Times New Roman" w:hAnsi="Calibri" w:cs="Calibri"/>
          <w:sz w:val="22"/>
          <w:szCs w:val="22"/>
        </w:rPr>
      </w:pPr>
      <w:r w:rsidRPr="00251FFF">
        <w:rPr>
          <w:rFonts w:ascii="Calibri" w:eastAsia="Times New Roman" w:hAnsi="Calibri" w:cs="Calibri"/>
          <w:sz w:val="22"/>
          <w:szCs w:val="22"/>
        </w:rPr>
        <w:t xml:space="preserve">MWA worked closely with members and government partners to maintain a continuous process of planning, monitoring and learning using a shared measurement system. For this, MWA established a Core Design Team and a Technical Working Group, which were comprised of representatives from each program implementing partner in order to coordinate activities related to project design and proposal development; progress review; </w:t>
      </w:r>
      <w:r w:rsidRPr="00251FFF">
        <w:rPr>
          <w:rFonts w:ascii="Calibri" w:eastAsia="Times New Roman" w:hAnsi="Calibri" w:cs="Calibri"/>
          <w:sz w:val="22"/>
          <w:szCs w:val="22"/>
        </w:rPr>
        <w:lastRenderedPageBreak/>
        <w:t xml:space="preserve">joint visits and technical backstopping; </w:t>
      </w:r>
      <w:r w:rsidR="0002412A" w:rsidRPr="00A627A8">
        <w:rPr>
          <w:rFonts w:ascii="Calibri" w:eastAsia="Times New Roman" w:hAnsi="Calibri" w:cs="Calibri"/>
          <w:sz w:val="22"/>
          <w:szCs w:val="22"/>
        </w:rPr>
        <w:t>validation</w:t>
      </w:r>
      <w:r w:rsidRPr="00251FFF">
        <w:rPr>
          <w:rFonts w:ascii="Calibri" w:eastAsia="Times New Roman" w:hAnsi="Calibri" w:cs="Calibri"/>
          <w:sz w:val="22"/>
          <w:szCs w:val="22"/>
        </w:rPr>
        <w:t xml:space="preserve"> of results of baseline surveys; MEL framework development, and convening of learning and reflection sessions. MWA made use of </w:t>
      </w:r>
      <w:r w:rsidR="0002412A" w:rsidRPr="00A627A8">
        <w:rPr>
          <w:rFonts w:ascii="Calibri" w:eastAsia="Times New Roman" w:hAnsi="Calibri" w:cs="Calibri"/>
          <w:sz w:val="22"/>
          <w:szCs w:val="22"/>
        </w:rPr>
        <w:t>drop box</w:t>
      </w:r>
      <w:r w:rsidRPr="00251FFF">
        <w:rPr>
          <w:rFonts w:ascii="Calibri" w:eastAsia="Times New Roman" w:hAnsi="Calibri" w:cs="Calibri"/>
          <w:sz w:val="22"/>
          <w:szCs w:val="22"/>
        </w:rPr>
        <w:t xml:space="preserve"> for shared access to documentation and dissemination of the various </w:t>
      </w:r>
      <w:r w:rsidR="0002412A" w:rsidRPr="00A627A8">
        <w:rPr>
          <w:rFonts w:ascii="Calibri" w:eastAsia="Times New Roman" w:hAnsi="Calibri" w:cs="Calibri"/>
          <w:sz w:val="22"/>
          <w:szCs w:val="22"/>
        </w:rPr>
        <w:t xml:space="preserve">planning, monitoring and learning </w:t>
      </w:r>
      <w:r w:rsidRPr="00251FFF">
        <w:rPr>
          <w:rFonts w:ascii="Calibri" w:eastAsia="Times New Roman" w:hAnsi="Calibri" w:cs="Calibri"/>
          <w:sz w:val="22"/>
          <w:szCs w:val="22"/>
        </w:rPr>
        <w:t xml:space="preserve">activities accomplished during the bridge program. </w:t>
      </w:r>
    </w:p>
    <w:p w14:paraId="752C464B" w14:textId="77777777" w:rsidR="00B948EB" w:rsidRPr="00A627A8" w:rsidRDefault="00251FFF" w:rsidP="00A627A8">
      <w:pPr>
        <w:spacing w:line="240" w:lineRule="auto"/>
        <w:jc w:val="both"/>
        <w:rPr>
          <w:rFonts w:ascii="Calibri" w:eastAsia="Times New Roman" w:hAnsi="Calibri" w:cs="Calibri"/>
        </w:rPr>
      </w:pPr>
      <w:r w:rsidRPr="00251FFF">
        <w:rPr>
          <w:rFonts w:ascii="Calibri" w:eastAsia="Times New Roman" w:hAnsi="Calibri" w:cs="Calibri"/>
        </w:rPr>
        <w:t xml:space="preserve">MWA </w:t>
      </w:r>
      <w:r w:rsidR="0002412A" w:rsidRPr="00A627A8">
        <w:rPr>
          <w:rFonts w:ascii="Calibri" w:eastAsia="Times New Roman" w:hAnsi="Calibri" w:cs="Calibri"/>
        </w:rPr>
        <w:t xml:space="preserve">has also </w:t>
      </w:r>
      <w:r w:rsidRPr="00251FFF">
        <w:rPr>
          <w:rFonts w:ascii="Calibri" w:eastAsia="Times New Roman" w:hAnsi="Calibri" w:cs="Calibri"/>
        </w:rPr>
        <w:t>facilitated extraordinary visits that involved the donor, government officials and program partners to intervention areas to verify progresses, provide technical supports and consult users and local government stakeholders.</w:t>
      </w:r>
      <w:r w:rsidR="0002412A" w:rsidRPr="00A627A8">
        <w:rPr>
          <w:rFonts w:ascii="Calibri" w:eastAsia="Times New Roman" w:hAnsi="Calibri" w:cs="Calibri"/>
        </w:rPr>
        <w:t xml:space="preserve"> </w:t>
      </w:r>
      <w:r w:rsidRPr="00251FFF">
        <w:rPr>
          <w:rFonts w:ascii="Calibri" w:eastAsia="Times New Roman" w:hAnsi="Calibri" w:cs="Calibri"/>
        </w:rPr>
        <w:t xml:space="preserve">MWA followed a step-by-step process leading towards development of a strong and detailed MEL framework in line with the </w:t>
      </w:r>
      <w:r w:rsidR="0002412A" w:rsidRPr="00A627A8">
        <w:rPr>
          <w:rFonts w:ascii="Calibri" w:eastAsia="Times New Roman" w:hAnsi="Calibri" w:cs="Calibri"/>
        </w:rPr>
        <w:t>12-</w:t>
      </w:r>
      <w:r w:rsidRPr="00251FFF">
        <w:rPr>
          <w:rFonts w:ascii="Calibri" w:eastAsia="Times New Roman" w:hAnsi="Calibri" w:cs="Calibri"/>
        </w:rPr>
        <w:t xml:space="preserve">year WASH strategic plan aimed at achieving full-coverage by 2030. To strengthen government-led WASH monitoring system, MWA purchased some computers and printers for government, based on the assessed needs of </w:t>
      </w:r>
      <w:r w:rsidR="0002412A" w:rsidRPr="00A627A8">
        <w:rPr>
          <w:rFonts w:ascii="Calibri" w:eastAsia="Times New Roman" w:hAnsi="Calibri" w:cs="Calibri"/>
        </w:rPr>
        <w:t xml:space="preserve">district water offices and the items </w:t>
      </w:r>
      <w:r w:rsidRPr="00251FFF">
        <w:rPr>
          <w:rFonts w:ascii="Calibri" w:eastAsia="Times New Roman" w:hAnsi="Calibri" w:cs="Calibri"/>
        </w:rPr>
        <w:t xml:space="preserve">are ready to be delivered to three </w:t>
      </w:r>
      <w:r w:rsidR="0002412A" w:rsidRPr="00A627A8">
        <w:rPr>
          <w:rFonts w:ascii="Calibri" w:eastAsia="Times New Roman" w:hAnsi="Calibri" w:cs="Calibri"/>
        </w:rPr>
        <w:t>districts (</w:t>
      </w:r>
      <w:r w:rsidRPr="00251FFF">
        <w:rPr>
          <w:rFonts w:ascii="Calibri" w:eastAsia="Times New Roman" w:hAnsi="Calibri" w:cs="Calibri"/>
        </w:rPr>
        <w:t>Dera, Farta and North Mecha).</w:t>
      </w:r>
    </w:p>
    <w:p w14:paraId="17F51333" w14:textId="68DC36CB" w:rsidR="0002412A" w:rsidRPr="00A627A8" w:rsidRDefault="0002412A" w:rsidP="00A627A8">
      <w:pPr>
        <w:spacing w:line="240" w:lineRule="auto"/>
        <w:jc w:val="both"/>
        <w:rPr>
          <w:rFonts w:ascii="Calibri" w:hAnsi="Calibri" w:cs="Calibri"/>
          <w:lang/>
        </w:rPr>
      </w:pPr>
      <w:r w:rsidRPr="00DE4952">
        <w:rPr>
          <w:rFonts w:ascii="Calibri" w:eastAsia="Times New Roman" w:hAnsi="Calibri" w:cs="Calibri"/>
          <w:b/>
          <w:i/>
          <w:color w:val="0070C0"/>
        </w:rPr>
        <w:t xml:space="preserve">Community </w:t>
      </w:r>
      <w:r w:rsidR="00A57436" w:rsidRPr="00DE4952">
        <w:rPr>
          <w:rFonts w:ascii="Calibri" w:eastAsia="Times New Roman" w:hAnsi="Calibri" w:cs="Calibri"/>
          <w:b/>
          <w:i/>
          <w:color w:val="0070C0"/>
        </w:rPr>
        <w:t>WASH services</w:t>
      </w:r>
      <w:r w:rsidR="00A57436" w:rsidRPr="00A627A8">
        <w:rPr>
          <w:rFonts w:ascii="Calibri" w:eastAsia="Times New Roman" w:hAnsi="Calibri" w:cs="Calibri"/>
          <w:b/>
          <w:i/>
        </w:rPr>
        <w:t xml:space="preserve">: </w:t>
      </w:r>
      <w:r w:rsidRPr="00A627A8">
        <w:rPr>
          <w:rFonts w:ascii="Calibri" w:hAnsi="Calibri" w:cs="Calibri"/>
          <w:lang/>
        </w:rPr>
        <w:t xml:space="preserve">During the </w:t>
      </w:r>
      <w:r w:rsidR="00B948EB" w:rsidRPr="00A627A8">
        <w:rPr>
          <w:rFonts w:ascii="Calibri" w:hAnsi="Calibri" w:cs="Calibri"/>
          <w:lang/>
        </w:rPr>
        <w:t xml:space="preserve">bridge </w:t>
      </w:r>
      <w:r w:rsidRPr="00A627A8">
        <w:rPr>
          <w:rFonts w:ascii="Calibri" w:hAnsi="Calibri" w:cs="Calibri"/>
          <w:lang/>
        </w:rPr>
        <w:t xml:space="preserve">program period, a total of </w:t>
      </w:r>
      <w:r w:rsidR="00B948EB" w:rsidRPr="00A627A8">
        <w:rPr>
          <w:rFonts w:ascii="Calibri" w:hAnsi="Calibri" w:cs="Calibri"/>
          <w:lang/>
        </w:rPr>
        <w:t xml:space="preserve">10,202 </w:t>
      </w:r>
      <w:r w:rsidRPr="00A627A8">
        <w:rPr>
          <w:rFonts w:ascii="Calibri" w:hAnsi="Calibri" w:cs="Calibri"/>
          <w:lang/>
        </w:rPr>
        <w:t>people gained access to safe water from community schemes</w:t>
      </w:r>
      <w:r w:rsidR="00B948EB" w:rsidRPr="00A627A8">
        <w:rPr>
          <w:rFonts w:ascii="Calibri" w:hAnsi="Calibri" w:cs="Calibri"/>
          <w:lang/>
        </w:rPr>
        <w:t xml:space="preserve"> developed/rehabilitated through matching funds from program partners. </w:t>
      </w:r>
      <w:r w:rsidRPr="00A627A8">
        <w:rPr>
          <w:rFonts w:ascii="Calibri" w:hAnsi="Calibri" w:cs="Calibri"/>
          <w:lang/>
        </w:rPr>
        <w:t xml:space="preserve">Of those, </w:t>
      </w:r>
      <w:r w:rsidR="00B948EB" w:rsidRPr="00A627A8">
        <w:rPr>
          <w:rFonts w:ascii="Calibri" w:hAnsi="Calibri" w:cs="Calibri"/>
          <w:lang/>
        </w:rPr>
        <w:t xml:space="preserve">5,202 </w:t>
      </w:r>
      <w:r w:rsidRPr="00A627A8">
        <w:rPr>
          <w:rFonts w:ascii="Calibri" w:hAnsi="Calibri" w:cs="Calibri"/>
          <w:lang/>
        </w:rPr>
        <w:t xml:space="preserve">people accessed safe water from new systems and </w:t>
      </w:r>
      <w:r w:rsidR="00B948EB" w:rsidRPr="00A627A8">
        <w:rPr>
          <w:rFonts w:ascii="Calibri" w:hAnsi="Calibri" w:cs="Calibri"/>
          <w:lang/>
        </w:rPr>
        <w:t xml:space="preserve">about 5,000 </w:t>
      </w:r>
      <w:r w:rsidRPr="00A627A8">
        <w:rPr>
          <w:rFonts w:ascii="Calibri" w:hAnsi="Calibri" w:cs="Calibri"/>
          <w:lang/>
        </w:rPr>
        <w:t>from rehabilitated</w:t>
      </w:r>
      <w:r w:rsidR="00B948EB" w:rsidRPr="00A627A8">
        <w:rPr>
          <w:rFonts w:ascii="Calibri" w:hAnsi="Calibri" w:cs="Calibri"/>
          <w:lang/>
        </w:rPr>
        <w:t xml:space="preserve">/upgraded </w:t>
      </w:r>
      <w:r w:rsidRPr="00A627A8">
        <w:rPr>
          <w:rFonts w:ascii="Calibri" w:hAnsi="Calibri" w:cs="Calibri"/>
          <w:lang/>
        </w:rPr>
        <w:t>water schemes</w:t>
      </w:r>
      <w:r w:rsidR="00B948EB" w:rsidRPr="00A627A8">
        <w:rPr>
          <w:rFonts w:ascii="Calibri" w:hAnsi="Calibri" w:cs="Calibri"/>
          <w:lang/>
        </w:rPr>
        <w:t xml:space="preserve"> due to the use of solar power-generated pumps. </w:t>
      </w:r>
      <w:r w:rsidRPr="00A627A8">
        <w:rPr>
          <w:rFonts w:ascii="Calibri" w:hAnsi="Calibri" w:cs="Calibri"/>
          <w:lang/>
        </w:rPr>
        <w:t xml:space="preserve">This has been made possible through construction of </w:t>
      </w:r>
      <w:r w:rsidR="00B948EB" w:rsidRPr="00A627A8">
        <w:rPr>
          <w:rFonts w:ascii="Calibri" w:hAnsi="Calibri" w:cs="Calibri"/>
          <w:lang/>
        </w:rPr>
        <w:t xml:space="preserve">22 </w:t>
      </w:r>
      <w:r w:rsidRPr="00A627A8">
        <w:rPr>
          <w:rFonts w:ascii="Calibri" w:hAnsi="Calibri" w:cs="Calibri"/>
          <w:lang/>
        </w:rPr>
        <w:t xml:space="preserve">new community water schemes. These include </w:t>
      </w:r>
      <w:r w:rsidR="00B948EB" w:rsidRPr="00A627A8">
        <w:rPr>
          <w:rFonts w:ascii="Calibri" w:hAnsi="Calibri" w:cs="Calibri"/>
          <w:lang/>
        </w:rPr>
        <w:t xml:space="preserve">5 </w:t>
      </w:r>
      <w:r w:rsidRPr="00A627A8">
        <w:rPr>
          <w:rFonts w:ascii="Calibri" w:hAnsi="Calibri" w:cs="Calibri"/>
          <w:lang/>
        </w:rPr>
        <w:t xml:space="preserve">hand-dug wells fitted with hand pumps; </w:t>
      </w:r>
      <w:r w:rsidR="00B948EB" w:rsidRPr="00A627A8">
        <w:rPr>
          <w:rFonts w:ascii="Calibri" w:hAnsi="Calibri" w:cs="Calibri"/>
          <w:lang/>
        </w:rPr>
        <w:t xml:space="preserve">10 </w:t>
      </w:r>
      <w:r w:rsidRPr="00A627A8">
        <w:rPr>
          <w:rFonts w:ascii="Calibri" w:hAnsi="Calibri" w:cs="Calibri"/>
          <w:lang/>
        </w:rPr>
        <w:t xml:space="preserve">shallow boreholes; </w:t>
      </w:r>
      <w:r w:rsidR="00B948EB" w:rsidRPr="00A627A8">
        <w:rPr>
          <w:rFonts w:ascii="Calibri" w:hAnsi="Calibri" w:cs="Calibri"/>
          <w:lang/>
        </w:rPr>
        <w:t xml:space="preserve">and 7 </w:t>
      </w:r>
      <w:r w:rsidRPr="00A627A8">
        <w:rPr>
          <w:rFonts w:ascii="Calibri" w:hAnsi="Calibri" w:cs="Calibri"/>
          <w:lang/>
        </w:rPr>
        <w:t>spot springs with collection chambers</w:t>
      </w:r>
      <w:r w:rsidR="00A1002D" w:rsidRPr="00A627A8">
        <w:rPr>
          <w:rFonts w:ascii="Calibri" w:hAnsi="Calibri" w:cs="Calibri"/>
          <w:lang/>
        </w:rPr>
        <w:t xml:space="preserve">. In addition, solar-pumps were installed at 5 community water schemes which were using hand-pumps as lifting device. The change in lifting technology has made water collection easy for women and children as compared to hand-pumps, which most tedious and lengthy to fetch water using own force. </w:t>
      </w:r>
      <w:r w:rsidRPr="00A627A8">
        <w:rPr>
          <w:rFonts w:ascii="Calibri" w:hAnsi="Calibri" w:cs="Calibri"/>
          <w:lang/>
        </w:rPr>
        <w:t>Since MWA</w:t>
      </w:r>
      <w:r w:rsidR="00A1002D" w:rsidRPr="00A627A8">
        <w:rPr>
          <w:rFonts w:ascii="Calibri" w:hAnsi="Calibri" w:cs="Calibri"/>
          <w:lang/>
        </w:rPr>
        <w:t xml:space="preserve"> and partners </w:t>
      </w:r>
      <w:r w:rsidRPr="00A627A8">
        <w:rPr>
          <w:rFonts w:ascii="Calibri" w:hAnsi="Calibri" w:cs="Calibri"/>
          <w:lang/>
        </w:rPr>
        <w:t>implement</w:t>
      </w:r>
      <w:r w:rsidR="00A1002D" w:rsidRPr="00A627A8">
        <w:rPr>
          <w:rFonts w:ascii="Calibri" w:hAnsi="Calibri" w:cs="Calibri"/>
          <w:lang/>
        </w:rPr>
        <w:t xml:space="preserve"> </w:t>
      </w:r>
      <w:r w:rsidRPr="00A627A8">
        <w:rPr>
          <w:rFonts w:ascii="Calibri" w:hAnsi="Calibri" w:cs="Calibri"/>
          <w:lang/>
        </w:rPr>
        <w:t xml:space="preserve">WASH as package, there </w:t>
      </w:r>
      <w:r w:rsidR="00A1002D" w:rsidRPr="00A627A8">
        <w:rPr>
          <w:rFonts w:ascii="Calibri" w:hAnsi="Calibri" w:cs="Calibri"/>
          <w:lang/>
        </w:rPr>
        <w:t xml:space="preserve">were </w:t>
      </w:r>
      <w:r w:rsidRPr="00A627A8">
        <w:rPr>
          <w:rFonts w:ascii="Calibri" w:hAnsi="Calibri" w:cs="Calibri"/>
          <w:lang/>
        </w:rPr>
        <w:t xml:space="preserve">intensive sanitation &amp; hygiene promotion activities across project </w:t>
      </w:r>
      <w:r w:rsidR="00A1002D" w:rsidRPr="00A627A8">
        <w:rPr>
          <w:rFonts w:ascii="Calibri" w:hAnsi="Calibri" w:cs="Calibri"/>
          <w:lang/>
        </w:rPr>
        <w:t xml:space="preserve">sites </w:t>
      </w:r>
      <w:r w:rsidRPr="00A627A8">
        <w:rPr>
          <w:rFonts w:ascii="Calibri" w:hAnsi="Calibri" w:cs="Calibri"/>
          <w:lang/>
        </w:rPr>
        <w:t xml:space="preserve">to bring behavior change in </w:t>
      </w:r>
      <w:r w:rsidR="00A1002D" w:rsidRPr="00A627A8">
        <w:rPr>
          <w:rFonts w:ascii="Calibri" w:hAnsi="Calibri" w:cs="Calibri"/>
          <w:lang/>
        </w:rPr>
        <w:t xml:space="preserve">improved </w:t>
      </w:r>
      <w:r w:rsidRPr="00A627A8">
        <w:rPr>
          <w:rFonts w:ascii="Calibri" w:hAnsi="Calibri" w:cs="Calibri"/>
          <w:lang/>
        </w:rPr>
        <w:t xml:space="preserve">sanitation and </w:t>
      </w:r>
      <w:r w:rsidR="00A1002D" w:rsidRPr="00A627A8">
        <w:rPr>
          <w:rFonts w:ascii="Calibri" w:hAnsi="Calibri" w:cs="Calibri"/>
          <w:lang/>
        </w:rPr>
        <w:t xml:space="preserve">good </w:t>
      </w:r>
      <w:r w:rsidRPr="00A627A8">
        <w:rPr>
          <w:rFonts w:ascii="Calibri" w:hAnsi="Calibri" w:cs="Calibri"/>
          <w:lang/>
        </w:rPr>
        <w:t xml:space="preserve">hygiene practice. Accordingly, </w:t>
      </w:r>
      <w:r w:rsidR="00A57436" w:rsidRPr="00A627A8">
        <w:rPr>
          <w:rFonts w:ascii="Calibri" w:hAnsi="Calibri" w:cs="Calibri"/>
          <w:lang/>
        </w:rPr>
        <w:t xml:space="preserve">communities </w:t>
      </w:r>
      <w:r w:rsidRPr="00A627A8">
        <w:rPr>
          <w:rFonts w:ascii="Calibri" w:hAnsi="Calibri" w:cs="Calibri"/>
          <w:lang/>
        </w:rPr>
        <w:t xml:space="preserve">were triggered with CLTSH and </w:t>
      </w:r>
      <w:r w:rsidR="00A57436" w:rsidRPr="00A627A8">
        <w:rPr>
          <w:rFonts w:ascii="Calibri" w:hAnsi="Calibri" w:cs="Calibri"/>
          <w:lang/>
        </w:rPr>
        <w:t xml:space="preserve">3,491 </w:t>
      </w:r>
      <w:r w:rsidRPr="00A627A8">
        <w:rPr>
          <w:rFonts w:ascii="Calibri" w:hAnsi="Calibri" w:cs="Calibri"/>
          <w:lang/>
        </w:rPr>
        <w:t>households constructed their own latrines, which in turn resulted in 1</w:t>
      </w:r>
      <w:r w:rsidR="00A57436" w:rsidRPr="00A627A8">
        <w:rPr>
          <w:rFonts w:ascii="Calibri" w:hAnsi="Calibri" w:cs="Calibri"/>
          <w:lang/>
        </w:rPr>
        <w:t xml:space="preserve">5, 710 </w:t>
      </w:r>
      <w:r w:rsidRPr="00A627A8">
        <w:rPr>
          <w:rFonts w:ascii="Calibri" w:hAnsi="Calibri" w:cs="Calibri"/>
          <w:lang/>
        </w:rPr>
        <w:t>people have accessed improved sanitation facilities and started to practice good hygiene.</w:t>
      </w:r>
    </w:p>
    <w:p w14:paraId="1E2E7627" w14:textId="334971C7" w:rsidR="004C3AD6" w:rsidRPr="00A627A8" w:rsidRDefault="00A57436" w:rsidP="00A627A8">
      <w:pPr>
        <w:spacing w:after="0" w:line="240" w:lineRule="auto"/>
        <w:jc w:val="both"/>
        <w:rPr>
          <w:rFonts w:ascii="Calibri" w:hAnsi="Calibri" w:cs="Calibri"/>
          <w:lang/>
        </w:rPr>
      </w:pPr>
      <w:r w:rsidRPr="00DE4952">
        <w:rPr>
          <w:rFonts w:ascii="Calibri" w:hAnsi="Calibri" w:cs="Calibri"/>
          <w:b/>
          <w:i/>
          <w:color w:val="0070C0"/>
          <w:lang/>
        </w:rPr>
        <w:t>School WASH services</w:t>
      </w:r>
      <w:r w:rsidRPr="00A627A8">
        <w:rPr>
          <w:rFonts w:ascii="Calibri" w:hAnsi="Calibri" w:cs="Calibri"/>
          <w:lang/>
        </w:rPr>
        <w:t xml:space="preserve">: </w:t>
      </w:r>
      <w:r w:rsidR="00682150" w:rsidRPr="00A627A8">
        <w:rPr>
          <w:rFonts w:ascii="Calibri" w:hAnsi="Calibri" w:cs="Calibri"/>
          <w:lang/>
        </w:rPr>
        <w:t xml:space="preserve">MWA and program partners were able to construct ventilated improved pit latrines (VIPLs) at five public schools serving 4,045 people and rain water harvesting systems were installed at three schools benefitting 4,166 students. In addition, hand washing stations were constructed at five schools. To create suitable environment at schools, </w:t>
      </w:r>
      <w:r w:rsidR="004C3AD6" w:rsidRPr="00A627A8">
        <w:rPr>
          <w:rFonts w:ascii="Calibri" w:hAnsi="Calibri" w:cs="Calibri"/>
          <w:lang/>
        </w:rPr>
        <w:t>s</w:t>
      </w:r>
      <w:r w:rsidR="00682150" w:rsidRPr="00A627A8">
        <w:rPr>
          <w:rFonts w:ascii="Calibri" w:hAnsi="Calibri" w:cs="Calibri"/>
          <w:lang/>
        </w:rPr>
        <w:t xml:space="preserve">eparate blocks of VIP latrines with handwashing facilities (for males &amp; females) constructed at schools and </w:t>
      </w:r>
      <w:r w:rsidR="004C3AD6" w:rsidRPr="00A627A8">
        <w:rPr>
          <w:rFonts w:ascii="Calibri" w:hAnsi="Calibri" w:cs="Calibri"/>
          <w:lang/>
        </w:rPr>
        <w:t xml:space="preserve">school WASH clubs were established and trained to support the sanitation and hygiene promotion activities both at school and in the surrounding communities. </w:t>
      </w:r>
      <w:r w:rsidR="00DE4952">
        <w:rPr>
          <w:rFonts w:ascii="Calibri" w:hAnsi="Calibri" w:cs="Calibri"/>
          <w:lang/>
        </w:rPr>
        <w:t xml:space="preserve">Different trainings and awareness creation activities on safe water, improved sanitation and good hygiene were accomplished at targeted schools. </w:t>
      </w:r>
    </w:p>
    <w:p w14:paraId="01BEA68E" w14:textId="77777777" w:rsidR="00620293" w:rsidRDefault="00620293" w:rsidP="00A627A8">
      <w:pPr>
        <w:spacing w:after="0" w:line="240" w:lineRule="auto"/>
        <w:jc w:val="both"/>
        <w:rPr>
          <w:rFonts w:ascii="Calibri" w:hAnsi="Calibri" w:cs="Calibri"/>
          <w:b/>
          <w:i/>
        </w:rPr>
      </w:pPr>
    </w:p>
    <w:p w14:paraId="35DB28B9" w14:textId="2B631540" w:rsidR="004C3AD6" w:rsidRPr="00A627A8" w:rsidRDefault="004C3AD6" w:rsidP="00A627A8">
      <w:pPr>
        <w:spacing w:after="0" w:line="240" w:lineRule="auto"/>
        <w:jc w:val="both"/>
        <w:rPr>
          <w:rFonts w:ascii="Calibri" w:hAnsi="Calibri" w:cs="Calibri"/>
          <w:lang/>
        </w:rPr>
      </w:pPr>
      <w:r w:rsidRPr="00DE4952">
        <w:rPr>
          <w:rFonts w:ascii="Calibri" w:hAnsi="Calibri" w:cs="Calibri"/>
          <w:b/>
          <w:i/>
          <w:color w:val="0070C0"/>
        </w:rPr>
        <w:t xml:space="preserve">Local capacity building </w:t>
      </w:r>
      <w:r w:rsidR="00DE4952" w:rsidRPr="00DE4952">
        <w:rPr>
          <w:rFonts w:ascii="Calibri" w:hAnsi="Calibri" w:cs="Calibri"/>
          <w:b/>
          <w:i/>
          <w:color w:val="0070C0"/>
        </w:rPr>
        <w:t xml:space="preserve">and </w:t>
      </w:r>
      <w:r w:rsidRPr="00DE4952">
        <w:rPr>
          <w:rFonts w:ascii="Calibri" w:hAnsi="Calibri" w:cs="Calibri"/>
          <w:b/>
          <w:i/>
          <w:color w:val="0070C0"/>
        </w:rPr>
        <w:t>community empowerment</w:t>
      </w:r>
      <w:r w:rsidRPr="00A627A8">
        <w:rPr>
          <w:rFonts w:ascii="Calibri" w:hAnsi="Calibri" w:cs="Calibri"/>
        </w:rPr>
        <w:t xml:space="preserve">: MWA and partners facilitated intensive capacity building activities to ensure sustainability of WASH services in targeted communities. For this, various trainings provided to government staff, partners experts, community representatives, different community structures established and members trained, several awareness raising and sensitization activities conducted to speed up the water, sanitation and hygiene promotion activities at schools and in communities to bring behavior change in household water treatment &amp; safe storage, utilization of improved toilets and good hygiene practices. The following is just to mention the main achievements: </w:t>
      </w:r>
    </w:p>
    <w:p w14:paraId="33B62337" w14:textId="2413DA4A" w:rsidR="004C3AD6" w:rsidRPr="00A627A8" w:rsidRDefault="004C3AD6" w:rsidP="00A627A8">
      <w:pPr>
        <w:numPr>
          <w:ilvl w:val="1"/>
          <w:numId w:val="13"/>
        </w:numPr>
        <w:spacing w:after="0" w:line="240" w:lineRule="auto"/>
        <w:jc w:val="both"/>
        <w:rPr>
          <w:rFonts w:ascii="Calibri" w:hAnsi="Calibri" w:cs="Calibri"/>
          <w:lang/>
        </w:rPr>
      </w:pPr>
      <w:r w:rsidRPr="00A627A8">
        <w:rPr>
          <w:rFonts w:ascii="Calibri" w:hAnsi="Calibri" w:cs="Calibri"/>
        </w:rPr>
        <w:t>515 WASHCO members were trained on water schemes management.</w:t>
      </w:r>
    </w:p>
    <w:p w14:paraId="6D71BEEF" w14:textId="18BD8180" w:rsidR="004C3AD6" w:rsidRPr="00A627A8" w:rsidRDefault="004C3AD6" w:rsidP="00A627A8">
      <w:pPr>
        <w:numPr>
          <w:ilvl w:val="1"/>
          <w:numId w:val="13"/>
        </w:numPr>
        <w:spacing w:after="0" w:line="240" w:lineRule="auto"/>
        <w:jc w:val="both"/>
        <w:rPr>
          <w:rFonts w:ascii="Calibri" w:hAnsi="Calibri" w:cs="Calibri"/>
          <w:lang/>
        </w:rPr>
      </w:pPr>
      <w:r w:rsidRPr="00A627A8">
        <w:rPr>
          <w:rFonts w:ascii="Calibri" w:hAnsi="Calibri" w:cs="Calibri"/>
        </w:rPr>
        <w:t>18 WASHCOs were legalized and formed Water Users Associations fulfilling all the necessary government requirements</w:t>
      </w:r>
    </w:p>
    <w:p w14:paraId="3FB6BB61" w14:textId="07C3516C" w:rsidR="004C3AD6" w:rsidRPr="00A627A8" w:rsidRDefault="004C3AD6" w:rsidP="00A627A8">
      <w:pPr>
        <w:numPr>
          <w:ilvl w:val="1"/>
          <w:numId w:val="13"/>
        </w:numPr>
        <w:spacing w:after="0" w:line="240" w:lineRule="auto"/>
        <w:jc w:val="both"/>
        <w:rPr>
          <w:rFonts w:ascii="Calibri" w:hAnsi="Calibri" w:cs="Calibri"/>
          <w:lang/>
        </w:rPr>
      </w:pPr>
      <w:r w:rsidRPr="00A627A8">
        <w:rPr>
          <w:rFonts w:ascii="Calibri" w:hAnsi="Calibri" w:cs="Calibri"/>
        </w:rPr>
        <w:t>100 water care takers and 16 local artisans attended practical training organized on operation and maintenance of water schemes.</w:t>
      </w:r>
    </w:p>
    <w:p w14:paraId="017EF67A" w14:textId="55E6AF20" w:rsidR="00CD72A0" w:rsidRPr="00A627A8" w:rsidRDefault="00D94281" w:rsidP="00A627A8">
      <w:pPr>
        <w:numPr>
          <w:ilvl w:val="1"/>
          <w:numId w:val="13"/>
        </w:numPr>
        <w:spacing w:after="0" w:line="240" w:lineRule="auto"/>
        <w:jc w:val="both"/>
        <w:rPr>
          <w:rFonts w:ascii="Calibri" w:hAnsi="Calibri" w:cs="Calibri"/>
          <w:lang/>
        </w:rPr>
      </w:pPr>
      <w:r>
        <w:rPr>
          <w:rFonts w:ascii="Calibri" w:hAnsi="Calibri" w:cs="Calibri"/>
          <w:lang/>
        </w:rPr>
        <w:t xml:space="preserve">45 </w:t>
      </w:r>
      <w:r w:rsidR="00CD72A0" w:rsidRPr="00A627A8">
        <w:rPr>
          <w:rFonts w:ascii="Calibri" w:hAnsi="Calibri" w:cs="Calibri"/>
          <w:lang/>
        </w:rPr>
        <w:t>district government officials and experts</w:t>
      </w:r>
      <w:r w:rsidR="004C3AD6" w:rsidRPr="00A627A8">
        <w:rPr>
          <w:rFonts w:ascii="Calibri" w:hAnsi="Calibri" w:cs="Calibri"/>
          <w:lang/>
        </w:rPr>
        <w:t xml:space="preserve"> attended training on</w:t>
      </w:r>
      <w:r w:rsidR="00CD72A0" w:rsidRPr="00A627A8">
        <w:rPr>
          <w:rFonts w:ascii="Calibri" w:hAnsi="Calibri" w:cs="Calibri"/>
          <w:lang/>
        </w:rPr>
        <w:t xml:space="preserve"> self-supply. Besides, 3,455 community members participated in the self-supply demand creation training and sensitization facilitated by government and partners staff. </w:t>
      </w:r>
    </w:p>
    <w:p w14:paraId="5B46E020" w14:textId="7C26B24F" w:rsidR="00CD72A0" w:rsidRPr="00A627A8" w:rsidRDefault="00CD72A0" w:rsidP="00A627A8">
      <w:pPr>
        <w:numPr>
          <w:ilvl w:val="1"/>
          <w:numId w:val="13"/>
        </w:numPr>
        <w:spacing w:after="0" w:line="240" w:lineRule="auto"/>
        <w:jc w:val="both"/>
        <w:rPr>
          <w:rFonts w:ascii="Calibri" w:hAnsi="Calibri" w:cs="Calibri"/>
          <w:lang/>
        </w:rPr>
      </w:pPr>
      <w:r w:rsidRPr="00A627A8">
        <w:rPr>
          <w:rFonts w:ascii="Calibri" w:hAnsi="Calibri" w:cs="Calibri"/>
          <w:lang/>
        </w:rPr>
        <w:lastRenderedPageBreak/>
        <w:t xml:space="preserve">25 government and partners’ staff </w:t>
      </w:r>
      <w:r w:rsidR="004C3AD6" w:rsidRPr="00A627A8">
        <w:rPr>
          <w:rFonts w:ascii="Calibri" w:hAnsi="Calibri" w:cs="Calibri"/>
          <w:lang/>
        </w:rPr>
        <w:t xml:space="preserve">attended training on </w:t>
      </w:r>
      <w:r w:rsidRPr="00A627A8">
        <w:rPr>
          <w:rFonts w:ascii="Calibri" w:hAnsi="Calibri" w:cs="Calibri"/>
          <w:lang/>
        </w:rPr>
        <w:t>improving water quality using chlorine dispensers.</w:t>
      </w:r>
    </w:p>
    <w:p w14:paraId="55810C88" w14:textId="77777777" w:rsidR="00CD72A0" w:rsidRPr="00A627A8" w:rsidRDefault="004C3AD6" w:rsidP="00A627A8">
      <w:pPr>
        <w:numPr>
          <w:ilvl w:val="1"/>
          <w:numId w:val="13"/>
        </w:numPr>
        <w:spacing w:after="0" w:line="240" w:lineRule="auto"/>
        <w:jc w:val="both"/>
        <w:rPr>
          <w:rFonts w:ascii="Calibri" w:hAnsi="Calibri" w:cs="Calibri"/>
          <w:lang/>
        </w:rPr>
      </w:pPr>
      <w:r w:rsidRPr="00A627A8">
        <w:rPr>
          <w:rFonts w:ascii="Calibri" w:hAnsi="Calibri" w:cs="Calibri"/>
          <w:lang/>
        </w:rPr>
        <w:t>30 government staff from intervention woredas</w:t>
      </w:r>
      <w:r w:rsidR="00CD72A0" w:rsidRPr="00A627A8">
        <w:rPr>
          <w:rFonts w:ascii="Calibri" w:hAnsi="Calibri" w:cs="Calibri"/>
          <w:lang/>
        </w:rPr>
        <w:t xml:space="preserve"> and partners experts </w:t>
      </w:r>
      <w:r w:rsidRPr="00A627A8">
        <w:rPr>
          <w:rFonts w:ascii="Calibri" w:hAnsi="Calibri" w:cs="Calibri"/>
          <w:lang/>
        </w:rPr>
        <w:t xml:space="preserve">were trained on </w:t>
      </w:r>
      <w:r w:rsidR="00CD72A0" w:rsidRPr="00A627A8">
        <w:rPr>
          <w:rFonts w:ascii="Calibri" w:hAnsi="Calibri" w:cs="Calibri"/>
          <w:lang/>
        </w:rPr>
        <w:t>Strategic Planning.</w:t>
      </w:r>
    </w:p>
    <w:p w14:paraId="3A3FDDBC" w14:textId="0633EE53" w:rsidR="004C3AD6" w:rsidRDefault="004C3AD6" w:rsidP="00A627A8">
      <w:pPr>
        <w:numPr>
          <w:ilvl w:val="1"/>
          <w:numId w:val="13"/>
        </w:numPr>
        <w:spacing w:after="0" w:line="240" w:lineRule="auto"/>
        <w:jc w:val="both"/>
        <w:rPr>
          <w:rFonts w:ascii="Calibri" w:hAnsi="Calibri" w:cs="Calibri"/>
          <w:lang/>
        </w:rPr>
      </w:pPr>
      <w:r w:rsidRPr="00A627A8">
        <w:rPr>
          <w:rFonts w:ascii="Calibri" w:hAnsi="Calibri" w:cs="Calibri"/>
          <w:lang/>
        </w:rPr>
        <w:t xml:space="preserve">Water quality test kits and re-agents were supplied to </w:t>
      </w:r>
      <w:r w:rsidR="00CD72A0" w:rsidRPr="00A627A8">
        <w:rPr>
          <w:rFonts w:ascii="Calibri" w:hAnsi="Calibri" w:cs="Calibri"/>
          <w:lang/>
        </w:rPr>
        <w:t>W</w:t>
      </w:r>
      <w:r w:rsidRPr="00A627A8">
        <w:rPr>
          <w:rFonts w:ascii="Calibri" w:hAnsi="Calibri" w:cs="Calibri"/>
          <w:lang/>
        </w:rPr>
        <w:t>oreda</w:t>
      </w:r>
      <w:r w:rsidR="00CD72A0" w:rsidRPr="00A627A8">
        <w:rPr>
          <w:rFonts w:ascii="Calibri" w:hAnsi="Calibri" w:cs="Calibri"/>
          <w:lang/>
        </w:rPr>
        <w:t xml:space="preserve"> Water office and Town Utility </w:t>
      </w:r>
      <w:r w:rsidRPr="00A627A8">
        <w:rPr>
          <w:rFonts w:ascii="Calibri" w:hAnsi="Calibri" w:cs="Calibri"/>
          <w:lang/>
        </w:rPr>
        <w:t>for water quality monitoring and testing.</w:t>
      </w:r>
    </w:p>
    <w:p w14:paraId="779BD165" w14:textId="60B67D41" w:rsidR="00A627A8" w:rsidRDefault="00A627A8" w:rsidP="00A627A8">
      <w:pPr>
        <w:numPr>
          <w:ilvl w:val="1"/>
          <w:numId w:val="13"/>
        </w:numPr>
        <w:spacing w:after="0" w:line="240" w:lineRule="auto"/>
        <w:jc w:val="both"/>
        <w:rPr>
          <w:rFonts w:ascii="Calibri" w:hAnsi="Calibri" w:cs="Calibri"/>
          <w:lang/>
        </w:rPr>
      </w:pPr>
      <w:r>
        <w:rPr>
          <w:rFonts w:ascii="Calibri" w:hAnsi="Calibri" w:cs="Calibri"/>
          <w:lang/>
        </w:rPr>
        <w:t>26 district level government experts were trained on knowledge management and communication.</w:t>
      </w:r>
    </w:p>
    <w:p w14:paraId="150CDE3C" w14:textId="77777777" w:rsidR="00A627A8" w:rsidRDefault="00A627A8" w:rsidP="00A627A8">
      <w:pPr>
        <w:numPr>
          <w:ilvl w:val="1"/>
          <w:numId w:val="13"/>
        </w:numPr>
        <w:spacing w:after="0" w:line="240" w:lineRule="auto"/>
        <w:jc w:val="both"/>
        <w:rPr>
          <w:rFonts w:ascii="Calibri" w:hAnsi="Calibri" w:cs="Calibri"/>
          <w:lang/>
        </w:rPr>
      </w:pPr>
      <w:r>
        <w:rPr>
          <w:rFonts w:ascii="Calibri" w:hAnsi="Calibri" w:cs="Calibri"/>
          <w:lang/>
        </w:rPr>
        <w:t>25 government and partner staff attended training on Water Resource Management.</w:t>
      </w:r>
    </w:p>
    <w:p w14:paraId="002A9FC0" w14:textId="5E5B7EF1" w:rsidR="00A627A8" w:rsidRDefault="00A627A8" w:rsidP="00A627A8">
      <w:pPr>
        <w:numPr>
          <w:ilvl w:val="1"/>
          <w:numId w:val="13"/>
        </w:numPr>
        <w:spacing w:after="0" w:line="240" w:lineRule="auto"/>
        <w:jc w:val="both"/>
        <w:rPr>
          <w:rFonts w:ascii="Calibri" w:hAnsi="Calibri" w:cs="Calibri"/>
          <w:lang/>
        </w:rPr>
      </w:pPr>
      <w:r>
        <w:rPr>
          <w:rFonts w:ascii="Calibri" w:hAnsi="Calibri" w:cs="Calibri"/>
          <w:lang/>
        </w:rPr>
        <w:t xml:space="preserve"> </w:t>
      </w:r>
      <w:r w:rsidR="007376D6">
        <w:rPr>
          <w:rFonts w:ascii="Calibri" w:hAnsi="Calibri" w:cs="Calibri"/>
          <w:lang/>
        </w:rPr>
        <w:t xml:space="preserve">17 </w:t>
      </w:r>
      <w:r>
        <w:rPr>
          <w:rFonts w:ascii="Calibri" w:hAnsi="Calibri" w:cs="Calibri"/>
          <w:lang/>
        </w:rPr>
        <w:t>MWA and partners staff were trained on the approach and principles of Project Implementation through Facilitated Approach (PIFA).</w:t>
      </w:r>
    </w:p>
    <w:p w14:paraId="008DF32C" w14:textId="5A46F6A2" w:rsidR="00A627A8" w:rsidRPr="00A627A8" w:rsidRDefault="00A627A8" w:rsidP="007376D6">
      <w:pPr>
        <w:spacing w:after="0" w:line="240" w:lineRule="auto"/>
        <w:ind w:left="630"/>
        <w:jc w:val="both"/>
        <w:rPr>
          <w:rFonts w:ascii="Calibri" w:hAnsi="Calibri" w:cs="Calibri"/>
          <w:lang/>
        </w:rPr>
      </w:pPr>
    </w:p>
    <w:p w14:paraId="02DAD6F6" w14:textId="77777777" w:rsidR="008C25AD" w:rsidRPr="00E77F1C" w:rsidRDefault="00E53E59" w:rsidP="008C25AD">
      <w:pPr>
        <w:shd w:val="clear" w:color="auto" w:fill="DEEAF6"/>
        <w:spacing w:line="276" w:lineRule="auto"/>
        <w:jc w:val="both"/>
        <w:rPr>
          <w:rFonts w:ascii="Calibri" w:hAnsi="Calibri" w:cs="Calibri"/>
          <w:b/>
          <w:u w:val="single"/>
        </w:rPr>
      </w:pPr>
      <w:r w:rsidRPr="001A30D6">
        <w:rPr>
          <w:rFonts w:ascii="Calibri" w:hAnsi="Calibri" w:cs="Calibri"/>
          <w:b/>
          <w:szCs w:val="24"/>
        </w:rPr>
        <w:t>Detailed Narrative</w:t>
      </w:r>
      <w:r>
        <w:rPr>
          <w:rFonts w:ascii="Calibri" w:hAnsi="Calibri" w:cs="Calibri"/>
          <w:b/>
        </w:rPr>
        <w:t xml:space="preserve"> R</w:t>
      </w:r>
      <w:r w:rsidRPr="001A30D6">
        <w:rPr>
          <w:rFonts w:ascii="Calibri" w:hAnsi="Calibri" w:cs="Calibri"/>
          <w:b/>
          <w:szCs w:val="24"/>
        </w:rPr>
        <w:t>eport</w:t>
      </w:r>
    </w:p>
    <w:p w14:paraId="20755CA2" w14:textId="77777777" w:rsidR="008C25AD" w:rsidRPr="000B64EB" w:rsidRDefault="00E53E59" w:rsidP="00A627A8">
      <w:pPr>
        <w:spacing w:line="360" w:lineRule="auto"/>
        <w:contextualSpacing/>
        <w:jc w:val="both"/>
        <w:outlineLvl w:val="0"/>
        <w:rPr>
          <w:rFonts w:cs="Calibri"/>
          <w:b/>
        </w:rPr>
      </w:pPr>
      <w:bookmarkStart w:id="0" w:name="_Toc505300911"/>
      <w:bookmarkStart w:id="1" w:name="_Toc506654075"/>
      <w:r w:rsidRPr="000B64EB">
        <w:rPr>
          <w:rFonts w:cs="Calibri"/>
          <w:b/>
        </w:rPr>
        <w:t>Program Goal,</w:t>
      </w:r>
      <w:r>
        <w:rPr>
          <w:rFonts w:cs="Calibri"/>
          <w:b/>
        </w:rPr>
        <w:t xml:space="preserve"> and </w:t>
      </w:r>
      <w:r w:rsidRPr="000B64EB">
        <w:rPr>
          <w:rFonts w:cs="Calibri"/>
          <w:b/>
        </w:rPr>
        <w:t xml:space="preserve">Expected Results </w:t>
      </w:r>
      <w:bookmarkEnd w:id="0"/>
      <w:bookmarkEnd w:id="1"/>
    </w:p>
    <w:p w14:paraId="308DCBBA" w14:textId="117D7E35" w:rsidR="008A3977" w:rsidRPr="008A3977" w:rsidRDefault="008A3977" w:rsidP="00333E3D">
      <w:pPr>
        <w:shd w:val="clear" w:color="auto" w:fill="BDD6EE" w:themeFill="accent1" w:themeFillTint="66"/>
        <w:autoSpaceDE w:val="0"/>
        <w:autoSpaceDN w:val="0"/>
        <w:adjustRightInd w:val="0"/>
        <w:spacing w:line="240" w:lineRule="auto"/>
        <w:jc w:val="both"/>
        <w:rPr>
          <w:rFonts w:ascii="Calibri" w:hAnsi="Calibri" w:cs="Calibri"/>
          <w:b/>
          <w:color w:val="2E74B5" w:themeColor="accent1" w:themeShade="BF"/>
          <w:highlight w:val="lightGray"/>
        </w:rPr>
      </w:pPr>
      <w:r w:rsidRPr="008A3977">
        <w:rPr>
          <w:rFonts w:eastAsia="Times New Roman" w:cs="Calibri"/>
          <w:b/>
          <w:color w:val="2E74B5" w:themeColor="accent1" w:themeShade="BF"/>
        </w:rPr>
        <w:t xml:space="preserve">Goal 1: </w:t>
      </w:r>
      <w:r w:rsidR="00620293" w:rsidRPr="008A3977">
        <w:rPr>
          <w:rFonts w:eastAsia="Times New Roman" w:cs="Calibri"/>
          <w:b/>
          <w:color w:val="2E74B5" w:themeColor="accent1" w:themeShade="BF"/>
        </w:rPr>
        <w:t>Replicate and adapt innovations</w:t>
      </w:r>
      <w:r w:rsidRPr="008A3977">
        <w:rPr>
          <w:rFonts w:eastAsia="Times New Roman" w:cs="Calibri"/>
          <w:b/>
          <w:color w:val="2E74B5" w:themeColor="accent1" w:themeShade="BF"/>
        </w:rPr>
        <w:t xml:space="preserve"> that are aligned to the goals of learning, obtaining evidence about service delivery models and reaching full-coverage with safe and sustainable water.</w:t>
      </w:r>
    </w:p>
    <w:p w14:paraId="09D0FEEC" w14:textId="277875D5" w:rsidR="005737F7" w:rsidRPr="008A3977" w:rsidRDefault="005737F7" w:rsidP="008A3977">
      <w:pPr>
        <w:pStyle w:val="ListParagraph"/>
        <w:numPr>
          <w:ilvl w:val="0"/>
          <w:numId w:val="19"/>
        </w:numPr>
        <w:outlineLvl w:val="0"/>
        <w:rPr>
          <w:rFonts w:ascii="Calibri" w:hAnsi="Calibri" w:cs="Calibri"/>
          <w:b/>
          <w:color w:val="000000"/>
        </w:rPr>
      </w:pPr>
      <w:bookmarkStart w:id="2" w:name="_Toc505300913"/>
      <w:bookmarkStart w:id="3" w:name="_Toc506654080"/>
      <w:r w:rsidRPr="008A3977">
        <w:rPr>
          <w:rFonts w:ascii="Calibri" w:hAnsi="Calibri" w:cs="Calibri"/>
          <w:b/>
        </w:rPr>
        <w:t>Improve the uptake of hous</w:t>
      </w:r>
      <w:r w:rsidR="00EC28FD" w:rsidRPr="008A3977">
        <w:rPr>
          <w:rFonts w:ascii="Calibri" w:hAnsi="Calibri" w:cs="Calibri"/>
          <w:b/>
        </w:rPr>
        <w:t>ehold level investment in water</w:t>
      </w:r>
      <w:r w:rsidRPr="008A3977">
        <w:rPr>
          <w:rFonts w:ascii="Calibri" w:hAnsi="Calibri" w:cs="Calibri"/>
          <w:b/>
        </w:rPr>
        <w:t xml:space="preserve"> </w:t>
      </w:r>
      <w:r w:rsidR="00EC28FD" w:rsidRPr="008A3977">
        <w:rPr>
          <w:rFonts w:ascii="Calibri" w:hAnsi="Calibri" w:cs="Calibri"/>
          <w:b/>
        </w:rPr>
        <w:t>supply</w:t>
      </w:r>
    </w:p>
    <w:p w14:paraId="31D047A0" w14:textId="275D1A22" w:rsidR="005737F7" w:rsidRPr="00A7674E" w:rsidRDefault="00A7674E" w:rsidP="00A7674E">
      <w:pPr>
        <w:jc w:val="both"/>
        <w:rPr>
          <w:rFonts w:ascii="Calibri" w:eastAsia="Calibri" w:hAnsi="Calibri" w:cs="Calibri"/>
          <w:b/>
          <w:color w:val="000000"/>
        </w:rPr>
      </w:pPr>
      <w:r>
        <w:rPr>
          <w:rFonts w:ascii="Calibri" w:eastAsia="Calibri" w:hAnsi="Calibri" w:cs="Calibri"/>
          <w:b/>
          <w:color w:val="000000"/>
        </w:rPr>
        <w:t xml:space="preserve">1.1 </w:t>
      </w:r>
      <w:r w:rsidR="005737F7" w:rsidRPr="00A7674E">
        <w:rPr>
          <w:rFonts w:ascii="Calibri" w:eastAsia="Calibri" w:hAnsi="Calibri" w:cs="Calibri"/>
          <w:b/>
          <w:color w:val="000000"/>
        </w:rPr>
        <w:t>Self-supply acceleration activities at national level</w:t>
      </w:r>
    </w:p>
    <w:p w14:paraId="1E589F31" w14:textId="02D20790" w:rsidR="005737F7" w:rsidRDefault="005737F7" w:rsidP="005737F7">
      <w:pPr>
        <w:jc w:val="both"/>
        <w:rPr>
          <w:rFonts w:ascii="Calibri" w:eastAsia="Calibri" w:hAnsi="Calibri" w:cs="Calibri"/>
          <w:color w:val="000000"/>
        </w:rPr>
      </w:pPr>
      <w:r w:rsidRPr="002173E3">
        <w:rPr>
          <w:rFonts w:ascii="Calibri" w:eastAsia="Calibri" w:hAnsi="Calibri" w:cs="Calibri"/>
          <w:color w:val="000000"/>
        </w:rPr>
        <w:t xml:space="preserve">MWA </w:t>
      </w:r>
      <w:r>
        <w:rPr>
          <w:rFonts w:ascii="Calibri" w:eastAsia="Calibri" w:hAnsi="Calibri" w:cs="Calibri"/>
          <w:color w:val="000000"/>
        </w:rPr>
        <w:t xml:space="preserve">and program partners </w:t>
      </w:r>
      <w:r w:rsidRPr="002173E3">
        <w:rPr>
          <w:rFonts w:ascii="Calibri" w:eastAsia="Calibri" w:hAnsi="Calibri" w:cs="Calibri"/>
          <w:color w:val="000000"/>
        </w:rPr>
        <w:t>participated in and supported</w:t>
      </w:r>
      <w:r>
        <w:rPr>
          <w:rFonts w:ascii="Calibri" w:eastAsia="Calibri" w:hAnsi="Calibri" w:cs="Calibri"/>
          <w:color w:val="000000"/>
        </w:rPr>
        <w:t xml:space="preserve"> different national events convened on the water sector that paved the way for the consortium to present achievements of the self-supply imitative</w:t>
      </w:r>
      <w:r w:rsidR="00B25C80">
        <w:rPr>
          <w:rFonts w:ascii="Calibri" w:eastAsia="Calibri" w:hAnsi="Calibri" w:cs="Calibri"/>
          <w:color w:val="000000"/>
        </w:rPr>
        <w:t xml:space="preserve"> to the wider actors to enable them consider self-supply as doable service delivery model. </w:t>
      </w:r>
      <w:r w:rsidRPr="002173E3">
        <w:rPr>
          <w:rFonts w:ascii="Calibri" w:eastAsia="Calibri" w:hAnsi="Calibri" w:cs="Calibri"/>
          <w:color w:val="000000"/>
        </w:rPr>
        <w:t>During th</w:t>
      </w:r>
      <w:r w:rsidR="00B25C80">
        <w:rPr>
          <w:rFonts w:ascii="Calibri" w:eastAsia="Calibri" w:hAnsi="Calibri" w:cs="Calibri"/>
          <w:color w:val="000000"/>
        </w:rPr>
        <w:t xml:space="preserve">ese events, </w:t>
      </w:r>
      <w:r w:rsidRPr="002173E3">
        <w:rPr>
          <w:rFonts w:ascii="Calibri" w:eastAsia="Calibri" w:hAnsi="Calibri" w:cs="Calibri"/>
          <w:color w:val="000000"/>
        </w:rPr>
        <w:t xml:space="preserve">the </w:t>
      </w:r>
      <w:r w:rsidR="00B25C80">
        <w:rPr>
          <w:rFonts w:ascii="Calibri" w:eastAsia="Calibri" w:hAnsi="Calibri" w:cs="Calibri"/>
          <w:color w:val="000000"/>
        </w:rPr>
        <w:t xml:space="preserve">need for household level investment </w:t>
      </w:r>
      <w:r w:rsidRPr="002173E3">
        <w:rPr>
          <w:rFonts w:ascii="Calibri" w:eastAsia="Calibri" w:hAnsi="Calibri" w:cs="Calibri"/>
          <w:color w:val="000000"/>
        </w:rPr>
        <w:t>towards creating access to safe water was emphasized and it was noted that a better understanding about the potential</w:t>
      </w:r>
      <w:r w:rsidR="00B25C80">
        <w:rPr>
          <w:rFonts w:ascii="Calibri" w:eastAsia="Calibri" w:hAnsi="Calibri" w:cs="Calibri"/>
          <w:color w:val="000000"/>
        </w:rPr>
        <w:t xml:space="preserve">s and buy-in on </w:t>
      </w:r>
      <w:r w:rsidRPr="002173E3">
        <w:rPr>
          <w:rFonts w:ascii="Calibri" w:eastAsia="Calibri" w:hAnsi="Calibri" w:cs="Calibri"/>
          <w:color w:val="000000"/>
        </w:rPr>
        <w:t xml:space="preserve">SSA was created amongst </w:t>
      </w:r>
      <w:r w:rsidR="00B25C80">
        <w:rPr>
          <w:rFonts w:ascii="Calibri" w:eastAsia="Calibri" w:hAnsi="Calibri" w:cs="Calibri"/>
          <w:color w:val="000000"/>
        </w:rPr>
        <w:t>WASYH actors.</w:t>
      </w:r>
      <w:r w:rsidRPr="002173E3">
        <w:rPr>
          <w:rFonts w:ascii="Calibri" w:eastAsia="Calibri" w:hAnsi="Calibri" w:cs="Calibri"/>
          <w:color w:val="000000"/>
        </w:rPr>
        <w:t xml:space="preserve"> </w:t>
      </w:r>
    </w:p>
    <w:p w14:paraId="48DFDB04" w14:textId="35384FA6" w:rsidR="005737F7" w:rsidRPr="002173E3" w:rsidRDefault="00DA3156" w:rsidP="005737F7">
      <w:pPr>
        <w:jc w:val="both"/>
        <w:rPr>
          <w:rFonts w:ascii="Calibri" w:eastAsia="Calibri" w:hAnsi="Calibri" w:cs="Calibri"/>
          <w:color w:val="000000"/>
        </w:rPr>
      </w:pPr>
      <w:r>
        <w:rPr>
          <w:rFonts w:ascii="Calibri" w:eastAsia="Calibri" w:hAnsi="Calibri" w:cs="Calibri"/>
          <w:color w:val="000000"/>
        </w:rPr>
        <w:t xml:space="preserve">In addition, MWA and program partners </w:t>
      </w:r>
      <w:r w:rsidR="005737F7" w:rsidRPr="002173E3">
        <w:rPr>
          <w:rFonts w:ascii="Calibri" w:eastAsia="Calibri" w:hAnsi="Calibri" w:cs="Calibri"/>
          <w:color w:val="000000"/>
        </w:rPr>
        <w:t xml:space="preserve">supported the </w:t>
      </w:r>
      <w:r>
        <w:rPr>
          <w:rFonts w:ascii="Calibri" w:eastAsia="Calibri" w:hAnsi="Calibri" w:cs="Calibri"/>
          <w:color w:val="000000"/>
        </w:rPr>
        <w:t xml:space="preserve">inclusion of self-supply as a water service delivery model in the checklist prepared for national water inventory to collect and analyze data on the concurrent trends and issues around self-supply. </w:t>
      </w:r>
      <w:r w:rsidR="005737F7" w:rsidRPr="002173E3">
        <w:rPr>
          <w:rFonts w:ascii="Calibri" w:eastAsia="Calibri" w:hAnsi="Calibri" w:cs="Calibri"/>
          <w:color w:val="000000"/>
        </w:rPr>
        <w:t xml:space="preserve">The findings of an end-line evaluation conducted on self-supply </w:t>
      </w:r>
      <w:r>
        <w:rPr>
          <w:rFonts w:ascii="Calibri" w:eastAsia="Calibri" w:hAnsi="Calibri" w:cs="Calibri"/>
          <w:color w:val="000000"/>
        </w:rPr>
        <w:t xml:space="preserve">intervention of MWA from the 2014-2017 program was </w:t>
      </w:r>
      <w:r w:rsidR="005737F7" w:rsidRPr="002173E3">
        <w:rPr>
          <w:rFonts w:ascii="Calibri" w:eastAsia="Calibri" w:hAnsi="Calibri" w:cs="Calibri"/>
          <w:color w:val="000000"/>
        </w:rPr>
        <w:t xml:space="preserve">shared widely with WASH </w:t>
      </w:r>
      <w:r w:rsidRPr="002173E3">
        <w:rPr>
          <w:rFonts w:ascii="Calibri" w:eastAsia="Calibri" w:hAnsi="Calibri" w:cs="Calibri"/>
          <w:color w:val="000000"/>
        </w:rPr>
        <w:t>stakeholders’</w:t>
      </w:r>
      <w:r w:rsidR="005737F7" w:rsidRPr="002173E3">
        <w:rPr>
          <w:rFonts w:ascii="Calibri" w:eastAsia="Calibri" w:hAnsi="Calibri" w:cs="Calibri"/>
          <w:color w:val="000000"/>
        </w:rPr>
        <w:t xml:space="preserve"> in-country. </w:t>
      </w:r>
    </w:p>
    <w:p w14:paraId="4EE1F57B" w14:textId="39C0635E" w:rsidR="005737F7" w:rsidRPr="002173E3" w:rsidRDefault="00A7674E" w:rsidP="00A7674E">
      <w:pPr>
        <w:jc w:val="both"/>
        <w:rPr>
          <w:rFonts w:ascii="Calibri" w:eastAsia="Calibri" w:hAnsi="Calibri" w:cs="Calibri"/>
          <w:b/>
          <w:i/>
          <w:color w:val="000000"/>
        </w:rPr>
      </w:pPr>
      <w:r>
        <w:rPr>
          <w:rFonts w:ascii="Calibri" w:eastAsia="Calibri" w:hAnsi="Calibri" w:cs="Calibri"/>
          <w:b/>
          <w:color w:val="000000"/>
        </w:rPr>
        <w:t xml:space="preserve">1.2 </w:t>
      </w:r>
      <w:r w:rsidR="005737F7" w:rsidRPr="002173E3">
        <w:rPr>
          <w:rFonts w:ascii="Calibri" w:eastAsia="Calibri" w:hAnsi="Calibri" w:cs="Calibri"/>
          <w:b/>
          <w:color w:val="000000"/>
        </w:rPr>
        <w:t xml:space="preserve">Self –supply acceleration activities at </w:t>
      </w:r>
      <w:r w:rsidR="00577A68">
        <w:rPr>
          <w:rFonts w:ascii="Calibri" w:eastAsia="Calibri" w:hAnsi="Calibri" w:cs="Calibri"/>
          <w:b/>
          <w:color w:val="000000"/>
        </w:rPr>
        <w:t>region and district level</w:t>
      </w:r>
    </w:p>
    <w:p w14:paraId="6F4B0C95" w14:textId="7378CE50" w:rsidR="00DF0010" w:rsidRDefault="00DF0010" w:rsidP="005737F7">
      <w:pPr>
        <w:jc w:val="both"/>
        <w:outlineLvl w:val="0"/>
        <w:rPr>
          <w:rFonts w:ascii="Calibri" w:hAnsi="Calibri" w:cs="Calibri"/>
          <w:color w:val="000000"/>
        </w:rPr>
      </w:pPr>
      <w:r>
        <w:rPr>
          <w:rFonts w:ascii="Calibri" w:hAnsi="Calibri" w:cs="Calibri"/>
        </w:rPr>
        <w:t xml:space="preserve">MWA </w:t>
      </w:r>
      <w:r w:rsidR="001547E4">
        <w:rPr>
          <w:rFonts w:ascii="Calibri" w:hAnsi="Calibri" w:cs="Calibri"/>
        </w:rPr>
        <w:t>and three p</w:t>
      </w:r>
      <w:r>
        <w:rPr>
          <w:rFonts w:ascii="Calibri" w:hAnsi="Calibri" w:cs="Calibri"/>
        </w:rPr>
        <w:t xml:space="preserve">artners </w:t>
      </w:r>
      <w:r w:rsidRPr="00A627A8">
        <w:rPr>
          <w:rFonts w:ascii="Calibri" w:hAnsi="Calibri" w:cs="Calibri"/>
        </w:rPr>
        <w:t xml:space="preserve">implemented self-supply in three districts to </w:t>
      </w:r>
      <w:r>
        <w:rPr>
          <w:rFonts w:ascii="Calibri" w:hAnsi="Calibri" w:cs="Calibri"/>
        </w:rPr>
        <w:t xml:space="preserve">uptake </w:t>
      </w:r>
      <w:r w:rsidRPr="00A627A8">
        <w:rPr>
          <w:rFonts w:ascii="Calibri" w:hAnsi="Calibri" w:cs="Calibri"/>
        </w:rPr>
        <w:t>household level investment to improve water access and quality for rural communities</w:t>
      </w:r>
      <w:r>
        <w:rPr>
          <w:rFonts w:ascii="Calibri" w:hAnsi="Calibri" w:cs="Calibri"/>
        </w:rPr>
        <w:t xml:space="preserve">. </w:t>
      </w:r>
      <w:r w:rsidRPr="00A627A8">
        <w:rPr>
          <w:rFonts w:ascii="Calibri" w:hAnsi="Calibri" w:cs="Calibri"/>
        </w:rPr>
        <w:t xml:space="preserve"> </w:t>
      </w:r>
      <w:r w:rsidRPr="00A627A8">
        <w:rPr>
          <w:rFonts w:ascii="Calibri" w:hAnsi="Calibri" w:cs="Calibri"/>
          <w:color w:val="000000"/>
          <w:lang w:val="en-GB" w:eastAsia="en-GB"/>
        </w:rPr>
        <w:t xml:space="preserve">The program could able to create access 3,031 people to safe drinking water through the construction and upgrading of 590 at household self-supply wells. The construction and upgrading of self-supply wells through families own entire investment in water has a significant contribution to increase safe water coverage which in turn increases users’ satisfaction accessing protected water sources </w:t>
      </w:r>
      <w:r>
        <w:rPr>
          <w:rFonts w:ascii="Calibri" w:hAnsi="Calibri" w:cs="Calibri"/>
          <w:color w:val="000000"/>
          <w:lang w:val="en-GB" w:eastAsia="en-GB"/>
        </w:rPr>
        <w:t>i</w:t>
      </w:r>
      <w:r w:rsidR="001547E4">
        <w:rPr>
          <w:rFonts w:ascii="Calibri" w:hAnsi="Calibri" w:cs="Calibri"/>
          <w:color w:val="000000"/>
          <w:lang w:val="en-GB" w:eastAsia="en-GB"/>
        </w:rPr>
        <w:t xml:space="preserve">n near proximity. </w:t>
      </w:r>
      <w:r w:rsidRPr="00A627A8">
        <w:rPr>
          <w:rFonts w:ascii="Calibri" w:eastAsia="Calibri" w:hAnsi="Calibri" w:cs="Calibri"/>
          <w:color w:val="000000"/>
        </w:rPr>
        <w:t>MWA has continued to collaborate with the local</w:t>
      </w:r>
      <w:r>
        <w:rPr>
          <w:rFonts w:ascii="Calibri" w:eastAsia="Calibri" w:hAnsi="Calibri" w:cs="Calibri"/>
          <w:color w:val="000000"/>
        </w:rPr>
        <w:t xml:space="preserve"> and </w:t>
      </w:r>
      <w:r w:rsidR="001547E4" w:rsidRPr="00A627A8">
        <w:rPr>
          <w:rFonts w:ascii="Calibri" w:eastAsia="Calibri" w:hAnsi="Calibri" w:cs="Calibri"/>
          <w:color w:val="000000"/>
        </w:rPr>
        <w:t>regional government</w:t>
      </w:r>
      <w:r w:rsidRPr="00A627A8">
        <w:rPr>
          <w:rFonts w:ascii="Calibri" w:eastAsia="Calibri" w:hAnsi="Calibri" w:cs="Calibri"/>
          <w:color w:val="000000"/>
        </w:rPr>
        <w:t xml:space="preserve"> in rolling out self-supply acceleration activities </w:t>
      </w:r>
      <w:r w:rsidR="006D29DB">
        <w:rPr>
          <w:rFonts w:ascii="Calibri" w:eastAsia="Calibri" w:hAnsi="Calibri" w:cs="Calibri"/>
          <w:color w:val="000000"/>
        </w:rPr>
        <w:t xml:space="preserve">in three </w:t>
      </w:r>
      <w:r w:rsidRPr="00A627A8">
        <w:rPr>
          <w:rFonts w:ascii="Calibri" w:eastAsia="Calibri" w:hAnsi="Calibri" w:cs="Calibri"/>
          <w:color w:val="000000"/>
        </w:rPr>
        <w:t xml:space="preserve">districts. Intensive demand creation activities were done </w:t>
      </w:r>
      <w:r w:rsidRPr="00A627A8">
        <w:rPr>
          <w:rFonts w:ascii="Calibri" w:hAnsi="Calibri" w:cs="Calibri"/>
        </w:rPr>
        <w:t>in the self-supply implementation to enable households move from the lowest, affordable, but risky in terms of water quality, towards more conventional and safer technologies such as pumps, protected wellheads and safe water storage solutions. Several logical steps were followed in the evolution of self-supply acceleration and building demand to get a point where it can be sustained almost completely through market driven approach. Government and partners’ staff attended training on the steps of self-supply; MWA worked with woreda government to determine ideal kebeles for self-supply; partners and government people facilitated community sensitization sessions employing participatory approaches; various IEC/BCC materials were prepared and used for trainings, and relevant information was shared with households on the self-supply ladders and associated costs to get there.</w:t>
      </w:r>
    </w:p>
    <w:p w14:paraId="4D933F08" w14:textId="3D93DAE6" w:rsidR="005737F7" w:rsidRDefault="005737F7" w:rsidP="005737F7">
      <w:pPr>
        <w:jc w:val="both"/>
        <w:outlineLvl w:val="0"/>
        <w:rPr>
          <w:rFonts w:ascii="Calibri" w:hAnsi="Calibri" w:cs="Calibri"/>
          <w:color w:val="000000"/>
        </w:rPr>
      </w:pPr>
      <w:r w:rsidRPr="002173E3">
        <w:rPr>
          <w:rFonts w:ascii="Calibri" w:hAnsi="Calibri" w:cs="Calibri"/>
          <w:color w:val="000000"/>
        </w:rPr>
        <w:lastRenderedPageBreak/>
        <w:t xml:space="preserve">The </w:t>
      </w:r>
      <w:r w:rsidR="00DF0010" w:rsidRPr="002173E3">
        <w:rPr>
          <w:rFonts w:ascii="Calibri" w:hAnsi="Calibri" w:cs="Calibri"/>
          <w:color w:val="000000"/>
        </w:rPr>
        <w:t xml:space="preserve">targets </w:t>
      </w:r>
      <w:r w:rsidR="00DF0010">
        <w:rPr>
          <w:rFonts w:ascii="Calibri" w:hAnsi="Calibri" w:cs="Calibri"/>
          <w:color w:val="000000"/>
        </w:rPr>
        <w:t xml:space="preserve">set for </w:t>
      </w:r>
      <w:r w:rsidRPr="002173E3">
        <w:rPr>
          <w:rFonts w:ascii="Calibri" w:hAnsi="Calibri" w:cs="Calibri"/>
          <w:color w:val="000000"/>
        </w:rPr>
        <w:t xml:space="preserve">three woredas </w:t>
      </w:r>
      <w:r w:rsidR="00DF0010">
        <w:rPr>
          <w:rFonts w:ascii="Calibri" w:hAnsi="Calibri" w:cs="Calibri"/>
          <w:color w:val="000000"/>
        </w:rPr>
        <w:t xml:space="preserve">was 550 and the achievement has become 590. </w:t>
      </w:r>
      <w:r w:rsidRPr="002173E3">
        <w:rPr>
          <w:rFonts w:ascii="Calibri" w:hAnsi="Calibri" w:cs="Calibri"/>
          <w:color w:val="000000"/>
        </w:rPr>
        <w:t xml:space="preserve">In order to build the capacity needed for implementation of the SSA aspect of bridge program, a phased approach to government capacity building </w:t>
      </w:r>
      <w:r w:rsidR="00577A68">
        <w:rPr>
          <w:rFonts w:ascii="Calibri" w:hAnsi="Calibri" w:cs="Calibri"/>
          <w:color w:val="000000"/>
        </w:rPr>
        <w:t xml:space="preserve">was </w:t>
      </w:r>
      <w:r w:rsidRPr="002173E3">
        <w:rPr>
          <w:rFonts w:ascii="Calibri" w:hAnsi="Calibri" w:cs="Calibri"/>
          <w:color w:val="000000"/>
        </w:rPr>
        <w:t xml:space="preserve">delivered through different </w:t>
      </w:r>
      <w:r w:rsidR="00577A68">
        <w:rPr>
          <w:rFonts w:ascii="Calibri" w:hAnsi="Calibri" w:cs="Calibri"/>
          <w:color w:val="000000"/>
        </w:rPr>
        <w:t xml:space="preserve">trainings and </w:t>
      </w:r>
      <w:r w:rsidRPr="002173E3">
        <w:rPr>
          <w:rFonts w:ascii="Calibri" w:hAnsi="Calibri" w:cs="Calibri"/>
          <w:color w:val="000000"/>
        </w:rPr>
        <w:t xml:space="preserve">sensitization activities targeting the </w:t>
      </w:r>
      <w:r w:rsidR="00577A68">
        <w:rPr>
          <w:rFonts w:ascii="Calibri" w:hAnsi="Calibri" w:cs="Calibri"/>
          <w:color w:val="000000"/>
        </w:rPr>
        <w:t xml:space="preserve">district </w:t>
      </w:r>
      <w:r w:rsidRPr="002173E3">
        <w:rPr>
          <w:rFonts w:ascii="Calibri" w:hAnsi="Calibri" w:cs="Calibri"/>
          <w:color w:val="000000"/>
        </w:rPr>
        <w:t>officials</w:t>
      </w:r>
      <w:r w:rsidR="00577A68">
        <w:rPr>
          <w:rFonts w:ascii="Calibri" w:hAnsi="Calibri" w:cs="Calibri"/>
          <w:color w:val="000000"/>
        </w:rPr>
        <w:t xml:space="preserve"> and experts </w:t>
      </w:r>
      <w:r w:rsidRPr="002173E3">
        <w:rPr>
          <w:rFonts w:ascii="Calibri" w:hAnsi="Calibri" w:cs="Calibri"/>
          <w:color w:val="000000"/>
        </w:rPr>
        <w:t xml:space="preserve">from </w:t>
      </w:r>
      <w:r w:rsidR="00577A68">
        <w:rPr>
          <w:rFonts w:ascii="Calibri" w:hAnsi="Calibri" w:cs="Calibri"/>
          <w:color w:val="000000"/>
        </w:rPr>
        <w:t>line offices (</w:t>
      </w:r>
      <w:r w:rsidRPr="002173E3">
        <w:rPr>
          <w:rFonts w:ascii="Calibri" w:hAnsi="Calibri" w:cs="Calibri"/>
          <w:color w:val="000000"/>
        </w:rPr>
        <w:t xml:space="preserve">water, health, </w:t>
      </w:r>
      <w:r w:rsidR="00577A68">
        <w:rPr>
          <w:rFonts w:ascii="Calibri" w:hAnsi="Calibri" w:cs="Calibri"/>
          <w:color w:val="000000"/>
        </w:rPr>
        <w:t>education, administration, women affairs</w:t>
      </w:r>
      <w:r w:rsidR="00EC28FD">
        <w:rPr>
          <w:rFonts w:ascii="Calibri" w:hAnsi="Calibri" w:cs="Calibri"/>
          <w:color w:val="000000"/>
        </w:rPr>
        <w:t xml:space="preserve">, </w:t>
      </w:r>
      <w:r w:rsidR="00577A68">
        <w:rPr>
          <w:rFonts w:ascii="Calibri" w:hAnsi="Calibri" w:cs="Calibri"/>
          <w:color w:val="000000"/>
        </w:rPr>
        <w:t xml:space="preserve">TVET and </w:t>
      </w:r>
      <w:r w:rsidRPr="002173E3">
        <w:rPr>
          <w:rFonts w:ascii="Calibri" w:hAnsi="Calibri" w:cs="Calibri"/>
          <w:color w:val="000000"/>
        </w:rPr>
        <w:t>enterprise</w:t>
      </w:r>
      <w:r w:rsidR="00577A68">
        <w:rPr>
          <w:rFonts w:ascii="Calibri" w:hAnsi="Calibri" w:cs="Calibri"/>
          <w:color w:val="000000"/>
        </w:rPr>
        <w:t xml:space="preserve">s development offices). </w:t>
      </w:r>
      <w:r w:rsidRPr="002173E3">
        <w:rPr>
          <w:rFonts w:ascii="Calibri" w:hAnsi="Calibri" w:cs="Calibri"/>
          <w:color w:val="000000"/>
        </w:rPr>
        <w:t>These included a training workshop, consultative meetings and joint program planning and implementation at the</w:t>
      </w:r>
      <w:r w:rsidR="00F01625">
        <w:rPr>
          <w:rFonts w:ascii="Calibri" w:hAnsi="Calibri" w:cs="Calibri"/>
          <w:color w:val="000000"/>
        </w:rPr>
        <w:t xml:space="preserve"> </w:t>
      </w:r>
      <w:r w:rsidR="00577A68">
        <w:rPr>
          <w:rFonts w:ascii="Calibri" w:hAnsi="Calibri" w:cs="Calibri"/>
          <w:color w:val="000000"/>
        </w:rPr>
        <w:t xml:space="preserve">district </w:t>
      </w:r>
      <w:r w:rsidR="00EC28FD">
        <w:rPr>
          <w:rFonts w:ascii="Calibri" w:hAnsi="Calibri" w:cs="Calibri"/>
          <w:color w:val="000000"/>
        </w:rPr>
        <w:t>level.</w:t>
      </w:r>
    </w:p>
    <w:p w14:paraId="031D4BC7" w14:textId="260CFD32" w:rsidR="00BC7A6D" w:rsidRDefault="00BC7A6D" w:rsidP="005737F7">
      <w:pPr>
        <w:jc w:val="both"/>
        <w:outlineLvl w:val="0"/>
        <w:rPr>
          <w:rFonts w:ascii="Calibri" w:hAnsi="Calibri" w:cs="Calibri"/>
          <w:color w:val="000000"/>
        </w:rPr>
      </w:pPr>
      <w:r>
        <w:rPr>
          <w:rFonts w:ascii="Calibri" w:hAnsi="Calibri" w:cs="Calibri"/>
          <w:color w:val="000000"/>
        </w:rPr>
        <w:t xml:space="preserve">Self-supply acceleration refresher training and planning workshop was conducted at regional level involving pertinent stakeholders. </w:t>
      </w:r>
      <w:r w:rsidR="001B5821">
        <w:rPr>
          <w:rFonts w:ascii="Calibri" w:hAnsi="Calibri" w:cs="Calibri"/>
          <w:color w:val="000000"/>
        </w:rPr>
        <w:t>Following</w:t>
      </w:r>
      <w:r>
        <w:rPr>
          <w:rFonts w:ascii="Calibri" w:hAnsi="Calibri" w:cs="Calibri"/>
          <w:color w:val="000000"/>
        </w:rPr>
        <w:t xml:space="preserve"> the training and planning workshop, self-supply working groups were established at district level to coordinate the demand creation/sensitization, site selection, technology choice and household level support activities. </w:t>
      </w:r>
      <w:r w:rsidR="001B5821">
        <w:rPr>
          <w:rFonts w:ascii="Calibri" w:hAnsi="Calibri" w:cs="Calibri"/>
          <w:color w:val="000000"/>
        </w:rPr>
        <w:t xml:space="preserve">After the </w:t>
      </w:r>
      <w:r>
        <w:rPr>
          <w:rFonts w:ascii="Calibri" w:hAnsi="Calibri" w:cs="Calibri"/>
          <w:color w:val="000000"/>
        </w:rPr>
        <w:t>training and planning workshop, self-supply working groups were established at district level to coordinate the demand creation/sensitization, site selection, technology choice</w:t>
      </w:r>
      <w:r w:rsidR="001B5821">
        <w:rPr>
          <w:rFonts w:ascii="Calibri" w:hAnsi="Calibri" w:cs="Calibri"/>
          <w:color w:val="000000"/>
        </w:rPr>
        <w:t xml:space="preserve">, monitoring </w:t>
      </w:r>
      <w:r>
        <w:rPr>
          <w:rFonts w:ascii="Calibri" w:hAnsi="Calibri" w:cs="Calibri"/>
          <w:color w:val="000000"/>
        </w:rPr>
        <w:t xml:space="preserve">and household level support activities.  </w:t>
      </w:r>
    </w:p>
    <w:p w14:paraId="6F2EFD53" w14:textId="7F49E6A2" w:rsidR="00265BB5" w:rsidRDefault="00265BB5" w:rsidP="005737F7">
      <w:pPr>
        <w:jc w:val="both"/>
        <w:outlineLvl w:val="0"/>
        <w:rPr>
          <w:rFonts w:ascii="Calibri" w:hAnsi="Calibri" w:cs="Calibri"/>
          <w:color w:val="000000"/>
        </w:rPr>
      </w:pPr>
      <w:r>
        <w:rPr>
          <w:rFonts w:ascii="Calibri" w:hAnsi="Calibri" w:cs="Calibri"/>
          <w:noProof/>
          <w:color w:val="000000"/>
        </w:rPr>
        <w:drawing>
          <wp:inline distT="0" distB="0" distL="0" distR="0" wp14:anchorId="1C4F7B7D" wp14:editId="1A8943C8">
            <wp:extent cx="2600325" cy="1752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pic:spPr>
                </pic:pic>
              </a:graphicData>
            </a:graphic>
          </wp:inline>
        </w:drawing>
      </w:r>
      <w:r w:rsidR="000751D4" w:rsidRPr="00720677">
        <w:rPr>
          <w:rFonts w:eastAsia="Times New Roman" w:cs="Times New Roman"/>
          <w:noProof/>
          <w:sz w:val="24"/>
          <w:szCs w:val="24"/>
        </w:rPr>
        <w:drawing>
          <wp:inline distT="0" distB="0" distL="0" distR="0" wp14:anchorId="5121CA43" wp14:editId="348513A6">
            <wp:extent cx="2751478" cy="1729105"/>
            <wp:effectExtent l="0" t="0" r="0" b="4445"/>
            <wp:docPr id="17" name="Picture 3" descr="C:\Users\Habtam\Desktop\Habtams\Camera3\IMG_20181124_1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tam\Desktop\Habtams\Camera3\IMG_20181124_175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999" cy="1730061"/>
                    </a:xfrm>
                    <a:prstGeom prst="rect">
                      <a:avLst/>
                    </a:prstGeom>
                    <a:noFill/>
                    <a:ln w="9525">
                      <a:noFill/>
                      <a:miter lim="800000"/>
                      <a:headEnd/>
                      <a:tailEnd/>
                    </a:ln>
                  </pic:spPr>
                </pic:pic>
              </a:graphicData>
            </a:graphic>
          </wp:inline>
        </w:drawing>
      </w:r>
    </w:p>
    <w:p w14:paraId="78B94B44" w14:textId="531CB995" w:rsidR="00265BB5" w:rsidRPr="002173E3" w:rsidRDefault="000751D4" w:rsidP="005737F7">
      <w:pPr>
        <w:jc w:val="both"/>
        <w:outlineLvl w:val="0"/>
        <w:rPr>
          <w:rFonts w:ascii="Calibri" w:hAnsi="Calibri" w:cs="Calibri"/>
          <w:color w:val="000000"/>
        </w:rPr>
      </w:pPr>
      <w:r>
        <w:rPr>
          <w:rFonts w:ascii="Calibri" w:hAnsi="Calibri" w:cs="Calibri"/>
          <w:noProof/>
          <w:color w:val="000000"/>
        </w:rPr>
        <w:drawing>
          <wp:inline distT="0" distB="0" distL="0" distR="0" wp14:anchorId="5AE4F97B" wp14:editId="59586BA5">
            <wp:extent cx="5458460" cy="314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460" cy="314325"/>
                    </a:xfrm>
                    <a:prstGeom prst="rect">
                      <a:avLst/>
                    </a:prstGeom>
                    <a:noFill/>
                  </pic:spPr>
                </pic:pic>
              </a:graphicData>
            </a:graphic>
          </wp:inline>
        </w:drawing>
      </w:r>
    </w:p>
    <w:p w14:paraId="59000B99" w14:textId="77777777" w:rsidR="0057386E" w:rsidRDefault="004C6344" w:rsidP="0057386E">
      <w:pPr>
        <w:jc w:val="both"/>
        <w:outlineLvl w:val="0"/>
        <w:rPr>
          <w:rFonts w:ascii="Calibri" w:hAnsi="Calibri" w:cs="Calibri"/>
          <w:b/>
          <w:color w:val="000000"/>
        </w:rPr>
      </w:pPr>
      <w:r w:rsidRPr="004C6344">
        <w:rPr>
          <w:rFonts w:ascii="Calibri" w:hAnsi="Calibri" w:cs="Calibri"/>
          <w:b/>
          <w:color w:val="000000"/>
        </w:rPr>
        <w:t>1.3 Self-supply acceleration activities at community level</w:t>
      </w:r>
    </w:p>
    <w:p w14:paraId="5023A5D4" w14:textId="35B96260" w:rsidR="0030480A" w:rsidRDefault="004C6344" w:rsidP="001B5821">
      <w:pPr>
        <w:jc w:val="both"/>
        <w:outlineLvl w:val="0"/>
        <w:rPr>
          <w:rFonts w:ascii="Calibri" w:hAnsi="Calibri" w:cs="Calibri"/>
          <w:color w:val="000000"/>
        </w:rPr>
      </w:pPr>
      <w:r w:rsidRPr="004C6344">
        <w:rPr>
          <w:rFonts w:ascii="Calibri" w:hAnsi="Calibri" w:cs="Calibri"/>
          <w:color w:val="000000"/>
        </w:rPr>
        <w:t xml:space="preserve">At the early stage of the bridge program, </w:t>
      </w:r>
      <w:r>
        <w:rPr>
          <w:rFonts w:ascii="Calibri" w:hAnsi="Calibri" w:cs="Calibri"/>
          <w:color w:val="000000"/>
        </w:rPr>
        <w:t xml:space="preserve">district and community level </w:t>
      </w:r>
      <w:r w:rsidR="00BC7A6D">
        <w:rPr>
          <w:rFonts w:ascii="Calibri" w:hAnsi="Calibri" w:cs="Calibri"/>
          <w:color w:val="000000"/>
        </w:rPr>
        <w:t xml:space="preserve">potential and </w:t>
      </w:r>
      <w:r w:rsidRPr="004C6344">
        <w:rPr>
          <w:rFonts w:ascii="Calibri" w:hAnsi="Calibri" w:cs="Calibri"/>
          <w:color w:val="000000"/>
        </w:rPr>
        <w:t>gap identification/ assessments were undertaken</w:t>
      </w:r>
      <w:r>
        <w:rPr>
          <w:rFonts w:ascii="Calibri" w:hAnsi="Calibri" w:cs="Calibri"/>
          <w:color w:val="000000"/>
        </w:rPr>
        <w:t xml:space="preserve"> with the involvement of </w:t>
      </w:r>
      <w:r w:rsidR="00BC7A6D">
        <w:rPr>
          <w:rFonts w:ascii="Calibri" w:hAnsi="Calibri" w:cs="Calibri"/>
          <w:color w:val="000000"/>
        </w:rPr>
        <w:t>W</w:t>
      </w:r>
      <w:r>
        <w:rPr>
          <w:rFonts w:ascii="Calibri" w:hAnsi="Calibri" w:cs="Calibri"/>
          <w:color w:val="000000"/>
        </w:rPr>
        <w:t xml:space="preserve">oreda WASH Team, </w:t>
      </w:r>
      <w:r w:rsidRPr="004C6344">
        <w:rPr>
          <w:rFonts w:ascii="Calibri" w:hAnsi="Calibri" w:cs="Calibri"/>
          <w:color w:val="000000"/>
        </w:rPr>
        <w:t>WASHCos</w:t>
      </w:r>
      <w:r w:rsidR="00BC7A6D">
        <w:rPr>
          <w:rFonts w:ascii="Calibri" w:hAnsi="Calibri" w:cs="Calibri"/>
          <w:color w:val="000000"/>
        </w:rPr>
        <w:t xml:space="preserve">, </w:t>
      </w:r>
      <w:r w:rsidRPr="004C6344">
        <w:rPr>
          <w:rFonts w:ascii="Calibri" w:hAnsi="Calibri" w:cs="Calibri"/>
          <w:color w:val="000000"/>
        </w:rPr>
        <w:t>local artisans</w:t>
      </w:r>
      <w:r w:rsidR="00BC7A6D">
        <w:rPr>
          <w:rFonts w:ascii="Calibri" w:hAnsi="Calibri" w:cs="Calibri"/>
          <w:color w:val="000000"/>
        </w:rPr>
        <w:t xml:space="preserve"> and community representatives. This task was performed after the regional self-supply refresher training and planning workshop. </w:t>
      </w:r>
      <w:r w:rsidR="0030480A">
        <w:rPr>
          <w:rFonts w:ascii="Calibri" w:hAnsi="Calibri" w:cs="Calibri"/>
          <w:color w:val="000000"/>
        </w:rPr>
        <w:t>Twenty s</w:t>
      </w:r>
      <w:r w:rsidR="00BC7A6D">
        <w:rPr>
          <w:rFonts w:ascii="Calibri" w:hAnsi="Calibri" w:cs="Calibri"/>
          <w:color w:val="000000"/>
        </w:rPr>
        <w:t xml:space="preserve">elf-supply potential kebeles were identified and </w:t>
      </w:r>
      <w:r w:rsidRPr="004C6344">
        <w:rPr>
          <w:rFonts w:ascii="Calibri" w:hAnsi="Calibri" w:cs="Calibri"/>
          <w:color w:val="000000"/>
        </w:rPr>
        <w:t>prioritized</w:t>
      </w:r>
      <w:r w:rsidR="0030480A">
        <w:rPr>
          <w:rFonts w:ascii="Calibri" w:hAnsi="Calibri" w:cs="Calibri"/>
          <w:color w:val="000000"/>
        </w:rPr>
        <w:t xml:space="preserve"> in three districts </w:t>
      </w:r>
      <w:r w:rsidRPr="004C6344">
        <w:rPr>
          <w:rFonts w:ascii="Calibri" w:hAnsi="Calibri" w:cs="Calibri"/>
          <w:color w:val="000000"/>
        </w:rPr>
        <w:t>based on the</w:t>
      </w:r>
      <w:r w:rsidR="00BC7A6D">
        <w:rPr>
          <w:rFonts w:ascii="Calibri" w:hAnsi="Calibri" w:cs="Calibri"/>
          <w:color w:val="000000"/>
        </w:rPr>
        <w:t xml:space="preserve"> standard criterial </w:t>
      </w:r>
      <w:r w:rsidR="00BC7A6D" w:rsidRPr="004C6344">
        <w:rPr>
          <w:rFonts w:ascii="Calibri" w:hAnsi="Calibri" w:cs="Calibri"/>
          <w:color w:val="000000"/>
        </w:rPr>
        <w:t>depicted</w:t>
      </w:r>
      <w:r w:rsidR="00BC7A6D">
        <w:rPr>
          <w:rFonts w:ascii="Calibri" w:hAnsi="Calibri" w:cs="Calibri"/>
          <w:color w:val="000000"/>
        </w:rPr>
        <w:t xml:space="preserve"> in the national implementation manual. </w:t>
      </w:r>
      <w:r w:rsidR="0030480A" w:rsidRPr="0057386E">
        <w:t>The self-supply acceleration training</w:t>
      </w:r>
      <w:r w:rsidR="0030480A">
        <w:t>s</w:t>
      </w:r>
      <w:r w:rsidR="0030480A" w:rsidRPr="0057386E">
        <w:t xml:space="preserve"> w</w:t>
      </w:r>
      <w:r w:rsidR="0030480A">
        <w:t xml:space="preserve">ere </w:t>
      </w:r>
      <w:r w:rsidR="0030480A" w:rsidRPr="0057386E">
        <w:t xml:space="preserve">cascaded down to </w:t>
      </w:r>
      <w:r w:rsidR="0030480A">
        <w:t xml:space="preserve">kebele and village levels to enlighten </w:t>
      </w:r>
      <w:r w:rsidR="0030480A" w:rsidRPr="0057386E">
        <w:t xml:space="preserve">government </w:t>
      </w:r>
      <w:r w:rsidR="0030480A">
        <w:t>and community structures and help them to support the implementation process. Local officials, health extension workers, development agents, artisans, teachers and community members were in attendance of these discussions and sensitizations. Different context-specific and participatory community education and training methods were employed. District experts and amateur artists facilitated the demand creation activities at community level</w:t>
      </w:r>
      <w:r w:rsidR="0029550C">
        <w:t xml:space="preserve"> with proper coordination of implementing partners. </w:t>
      </w:r>
      <w:r w:rsidR="0030480A">
        <w:rPr>
          <w:rFonts w:ascii="Calibri" w:hAnsi="Calibri" w:cs="Calibri"/>
          <w:color w:val="000000"/>
        </w:rPr>
        <w:t xml:space="preserve">As key component of the bridge program, program partners and government stakeholders gave adequate emphasis to the self-supply promotion and demand creation activities engaging local champions and key actors. Below are summary of the local level accomplishments pertaining self-supply. </w:t>
      </w:r>
    </w:p>
    <w:p w14:paraId="6DA69EBC" w14:textId="1468E77B" w:rsidR="00254F9E" w:rsidRPr="00254F9E" w:rsidRDefault="0029550C" w:rsidP="00254F9E">
      <w:pPr>
        <w:pStyle w:val="ListParagraph"/>
        <w:numPr>
          <w:ilvl w:val="0"/>
          <w:numId w:val="23"/>
        </w:numPr>
        <w:spacing w:line="276" w:lineRule="auto"/>
        <w:jc w:val="both"/>
        <w:outlineLvl w:val="0"/>
        <w:rPr>
          <w:rFonts w:ascii="Calibri" w:hAnsi="Calibri" w:cs="Calibri"/>
          <w:color w:val="000000"/>
        </w:rPr>
      </w:pPr>
      <w:r w:rsidRPr="00254F9E">
        <w:rPr>
          <w:rFonts w:ascii="Calibri" w:hAnsi="Calibri" w:cs="Calibri"/>
          <w:color w:val="000000"/>
        </w:rPr>
        <w:t>Successive trainings were offered on the technical and conceptual components of self-supply water service delivery.</w:t>
      </w:r>
      <w:r w:rsidR="00254F9E" w:rsidRPr="00254F9E">
        <w:rPr>
          <w:rFonts w:ascii="Calibri" w:hAnsi="Calibri" w:cs="Calibri"/>
          <w:color w:val="000000"/>
        </w:rPr>
        <w:t xml:space="preserve"> These trainings helped district and kebele level actors acquire</w:t>
      </w:r>
      <w:r w:rsidR="00254F9E">
        <w:rPr>
          <w:rFonts w:ascii="Calibri" w:hAnsi="Calibri" w:cs="Calibri"/>
          <w:color w:val="000000"/>
        </w:rPr>
        <w:t xml:space="preserve"> </w:t>
      </w:r>
      <w:r w:rsidR="00254F9E" w:rsidRPr="00254F9E">
        <w:rPr>
          <w:rFonts w:ascii="Calibri" w:hAnsi="Calibri" w:cs="Calibri"/>
          <w:color w:val="000000"/>
        </w:rPr>
        <w:t>basic knowledge</w:t>
      </w:r>
      <w:r w:rsidR="00254F9E">
        <w:rPr>
          <w:rFonts w:ascii="Calibri" w:hAnsi="Calibri" w:cs="Calibri"/>
          <w:color w:val="000000"/>
        </w:rPr>
        <w:t xml:space="preserve"> and skills </w:t>
      </w:r>
      <w:r w:rsidR="00254F9E" w:rsidRPr="00254F9E">
        <w:rPr>
          <w:rFonts w:ascii="Calibri" w:hAnsi="Calibri" w:cs="Calibri"/>
          <w:color w:val="000000"/>
        </w:rPr>
        <w:t>of self-supply</w:t>
      </w:r>
      <w:r w:rsidR="00254F9E">
        <w:rPr>
          <w:rFonts w:ascii="Calibri" w:hAnsi="Calibri" w:cs="Calibri"/>
          <w:color w:val="000000"/>
        </w:rPr>
        <w:t xml:space="preserve"> and use of rope pump as a </w:t>
      </w:r>
      <w:r w:rsidR="00254F9E" w:rsidRPr="00254F9E">
        <w:rPr>
          <w:rFonts w:ascii="Calibri" w:hAnsi="Calibri" w:cs="Calibri"/>
          <w:color w:val="000000"/>
        </w:rPr>
        <w:t xml:space="preserve">viable </w:t>
      </w:r>
      <w:r w:rsidR="00254F9E">
        <w:rPr>
          <w:rFonts w:ascii="Calibri" w:hAnsi="Calibri" w:cs="Calibri"/>
          <w:color w:val="000000"/>
        </w:rPr>
        <w:t xml:space="preserve">lifting </w:t>
      </w:r>
      <w:r w:rsidR="00254F9E" w:rsidRPr="00254F9E">
        <w:rPr>
          <w:rFonts w:ascii="Calibri" w:hAnsi="Calibri" w:cs="Calibri"/>
          <w:color w:val="000000"/>
        </w:rPr>
        <w:t>technology option</w:t>
      </w:r>
      <w:r w:rsidR="00254F9E">
        <w:rPr>
          <w:rFonts w:ascii="Calibri" w:hAnsi="Calibri" w:cs="Calibri"/>
          <w:color w:val="000000"/>
        </w:rPr>
        <w:t xml:space="preserve">. </w:t>
      </w:r>
      <w:r w:rsidR="00254F9E" w:rsidRPr="00254F9E">
        <w:rPr>
          <w:rFonts w:ascii="Calibri" w:hAnsi="Calibri" w:cs="Calibri"/>
          <w:color w:val="000000"/>
        </w:rPr>
        <w:t xml:space="preserve"> </w:t>
      </w:r>
    </w:p>
    <w:p w14:paraId="7D353344" w14:textId="1A79E503" w:rsidR="0029550C" w:rsidRPr="00254F9E" w:rsidRDefault="0029550C" w:rsidP="00254F9E">
      <w:pPr>
        <w:pStyle w:val="ListParagraph"/>
        <w:numPr>
          <w:ilvl w:val="0"/>
          <w:numId w:val="23"/>
        </w:numPr>
        <w:spacing w:line="276" w:lineRule="auto"/>
        <w:jc w:val="both"/>
        <w:outlineLvl w:val="0"/>
        <w:rPr>
          <w:rFonts w:ascii="Calibri" w:hAnsi="Calibri" w:cs="Calibri"/>
          <w:color w:val="000000"/>
        </w:rPr>
      </w:pPr>
      <w:r w:rsidRPr="00254F9E">
        <w:rPr>
          <w:rFonts w:ascii="Calibri" w:hAnsi="Calibri" w:cs="Calibri"/>
          <w:color w:val="000000"/>
        </w:rPr>
        <w:lastRenderedPageBreak/>
        <w:t>Experience sharing visits and demonstrations were conducted on well-digging</w:t>
      </w:r>
      <w:r w:rsidR="00254F9E" w:rsidRPr="00254F9E">
        <w:rPr>
          <w:rFonts w:ascii="Calibri" w:hAnsi="Calibri" w:cs="Calibri"/>
          <w:color w:val="000000"/>
        </w:rPr>
        <w:t xml:space="preserve">, </w:t>
      </w:r>
      <w:r w:rsidRPr="00254F9E">
        <w:rPr>
          <w:rFonts w:ascii="Calibri" w:hAnsi="Calibri" w:cs="Calibri"/>
          <w:color w:val="000000"/>
        </w:rPr>
        <w:t>pump installation</w:t>
      </w:r>
      <w:r w:rsidR="00254F9E" w:rsidRPr="00254F9E">
        <w:rPr>
          <w:rFonts w:ascii="Calibri" w:hAnsi="Calibri" w:cs="Calibri"/>
          <w:color w:val="000000"/>
        </w:rPr>
        <w:t xml:space="preserve"> and construction of superstructure </w:t>
      </w:r>
      <w:r w:rsidRPr="00254F9E">
        <w:rPr>
          <w:rFonts w:ascii="Calibri" w:hAnsi="Calibri" w:cs="Calibri"/>
          <w:color w:val="000000"/>
        </w:rPr>
        <w:t>at selected sites where model households reached at the highest level of the self-supply ladder.</w:t>
      </w:r>
    </w:p>
    <w:p w14:paraId="442A1047" w14:textId="77777777" w:rsidR="00F44805" w:rsidRDefault="0029550C" w:rsidP="0029550C">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 xml:space="preserve">Technical </w:t>
      </w:r>
      <w:r w:rsidR="00F44805">
        <w:rPr>
          <w:rFonts w:ascii="Calibri" w:hAnsi="Calibri" w:cs="Calibri"/>
          <w:color w:val="000000"/>
        </w:rPr>
        <w:t>advices and awareness rising supports were provided to households on the multiple use of water to enable them utilize their family sources for domestic and productive uses.</w:t>
      </w:r>
    </w:p>
    <w:p w14:paraId="5153674D" w14:textId="57DC37C2" w:rsidR="00254F9E" w:rsidRDefault="00F44805" w:rsidP="0029550C">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 xml:space="preserve">Private service providers and local artisans attended </w:t>
      </w:r>
      <w:r w:rsidR="00254F9E">
        <w:rPr>
          <w:rFonts w:ascii="Calibri" w:hAnsi="Calibri" w:cs="Calibri"/>
          <w:color w:val="000000"/>
        </w:rPr>
        <w:t>trainings and consultative meetings to stimulate their engagement in self-supply accessing products and services.</w:t>
      </w:r>
    </w:p>
    <w:p w14:paraId="46292766" w14:textId="77777777" w:rsidR="00994272" w:rsidRDefault="00254F9E" w:rsidP="00254F9E">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 xml:space="preserve">A participatory and demand-responsive screening process was applied to identify and support those capable households </w:t>
      </w:r>
      <w:r w:rsidR="00994272">
        <w:rPr>
          <w:rFonts w:ascii="Calibri" w:hAnsi="Calibri" w:cs="Calibri"/>
          <w:color w:val="000000"/>
        </w:rPr>
        <w:t>who invested for their water source. Close follow-up and technical backstopping were provided during site selection, head-works and pump installation to ensure quality of construction.</w:t>
      </w:r>
    </w:p>
    <w:p w14:paraId="177C6A84" w14:textId="38CE198F" w:rsidR="00994272" w:rsidRDefault="00994272" w:rsidP="00994272">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Government experts and artisans supporting self-supply trained on rope pump manufacturing, installation and maintenance by a private consultant who worked long in the sector. JICA’s guidelines prepared on rope pump were provided to participants to use as references.</w:t>
      </w:r>
    </w:p>
    <w:p w14:paraId="7E09AD30" w14:textId="2DCAAF2E" w:rsidR="001B5821" w:rsidRPr="00994272" w:rsidRDefault="00994272" w:rsidP="00994272">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 xml:space="preserve">Technical support and guidelines were provided to rope pump </w:t>
      </w:r>
      <w:r w:rsidR="001018FB">
        <w:rPr>
          <w:rFonts w:ascii="Calibri" w:hAnsi="Calibri" w:cs="Calibri"/>
          <w:color w:val="000000"/>
        </w:rPr>
        <w:t>manufacturers to enable them use the latest specification/</w:t>
      </w:r>
      <w:r w:rsidR="001B5821" w:rsidRPr="00994272">
        <w:rPr>
          <w:rFonts w:ascii="Calibri" w:hAnsi="Calibri" w:cs="Calibri"/>
          <w:color w:val="000000"/>
        </w:rPr>
        <w:t>standard</w:t>
      </w:r>
      <w:r w:rsidR="001018FB">
        <w:rPr>
          <w:rFonts w:ascii="Calibri" w:hAnsi="Calibri" w:cs="Calibri"/>
          <w:color w:val="000000"/>
        </w:rPr>
        <w:t xml:space="preserve"> process to ensure/improve quality of the rope pumps.</w:t>
      </w:r>
      <w:r w:rsidR="001B5821" w:rsidRPr="00994272">
        <w:rPr>
          <w:rFonts w:ascii="Calibri" w:hAnsi="Calibri" w:cs="Calibri"/>
          <w:color w:val="000000"/>
        </w:rPr>
        <w:t xml:space="preserve"> </w:t>
      </w:r>
    </w:p>
    <w:p w14:paraId="3E29C8EE" w14:textId="74E1CB75" w:rsidR="001018FB" w:rsidRDefault="001018FB" w:rsidP="001018FB">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 xml:space="preserve">Practical training on rope/afridev pumps installation and maintenance were provided to government and partners staff. </w:t>
      </w:r>
      <w:r w:rsidR="00E6611E">
        <w:rPr>
          <w:rFonts w:ascii="Calibri" w:hAnsi="Calibri" w:cs="Calibri"/>
          <w:color w:val="000000"/>
        </w:rPr>
        <w:t>The trainings helped to create local level capacity on point source development.  For instance, the number of technicians working on rope pump increased from 3 to 17 in North Mecha district.</w:t>
      </w:r>
    </w:p>
    <w:p w14:paraId="0F17EC92" w14:textId="77777777" w:rsidR="00DD1278" w:rsidRDefault="001018FB" w:rsidP="00DD1278">
      <w:pPr>
        <w:pStyle w:val="ListParagraph"/>
        <w:numPr>
          <w:ilvl w:val="0"/>
          <w:numId w:val="22"/>
        </w:numPr>
        <w:spacing w:line="276" w:lineRule="auto"/>
        <w:jc w:val="both"/>
        <w:outlineLvl w:val="0"/>
        <w:rPr>
          <w:rFonts w:ascii="Calibri" w:hAnsi="Calibri" w:cs="Calibri"/>
          <w:color w:val="000000"/>
        </w:rPr>
      </w:pPr>
      <w:r>
        <w:rPr>
          <w:rFonts w:ascii="Calibri" w:hAnsi="Calibri" w:cs="Calibri"/>
          <w:color w:val="000000"/>
        </w:rPr>
        <w:t>Community groups</w:t>
      </w:r>
      <w:r w:rsidR="00DD1278">
        <w:rPr>
          <w:rFonts w:ascii="Calibri" w:hAnsi="Calibri" w:cs="Calibri"/>
          <w:color w:val="000000"/>
        </w:rPr>
        <w:t xml:space="preserve">, amateur artists, volunteers, religious leaders and model households participated in the intensive demand creation and sensitization that resulted in 590 households to develop/upgrade their family wells with their entire investment. </w:t>
      </w:r>
    </w:p>
    <w:p w14:paraId="38B9CBA3" w14:textId="77777777" w:rsidR="001C257E" w:rsidRPr="001C257E" w:rsidRDefault="00DD1278" w:rsidP="001B5821">
      <w:pPr>
        <w:pStyle w:val="ListParagraph"/>
        <w:numPr>
          <w:ilvl w:val="0"/>
          <w:numId w:val="22"/>
        </w:numPr>
        <w:spacing w:line="276" w:lineRule="auto"/>
        <w:jc w:val="both"/>
        <w:outlineLvl w:val="0"/>
        <w:rPr>
          <w:rFonts w:ascii="Calibri" w:hAnsi="Calibri" w:cs="Calibri"/>
          <w:i/>
          <w:color w:val="000000"/>
        </w:rPr>
      </w:pPr>
      <w:r w:rsidRPr="00DD1278">
        <w:rPr>
          <w:rFonts w:ascii="Calibri" w:hAnsi="Calibri" w:cs="Calibri"/>
          <w:color w:val="000000"/>
        </w:rPr>
        <w:t>The de</w:t>
      </w:r>
      <w:r w:rsidR="001B5821" w:rsidRPr="00DD1278">
        <w:rPr>
          <w:rFonts w:ascii="Calibri" w:hAnsi="Calibri" w:cs="Calibri"/>
          <w:color w:val="000000"/>
        </w:rPr>
        <w:t xml:space="preserve">mand creation </w:t>
      </w:r>
      <w:r w:rsidRPr="00DD1278">
        <w:rPr>
          <w:rFonts w:ascii="Calibri" w:hAnsi="Calibri" w:cs="Calibri"/>
          <w:color w:val="000000"/>
        </w:rPr>
        <w:t xml:space="preserve">endeavor </w:t>
      </w:r>
      <w:r w:rsidR="001B5821" w:rsidRPr="00DD1278">
        <w:rPr>
          <w:rFonts w:ascii="Calibri" w:hAnsi="Calibri" w:cs="Calibri"/>
          <w:color w:val="000000"/>
        </w:rPr>
        <w:t>through community promoters</w:t>
      </w:r>
      <w:r w:rsidRPr="00DD1278">
        <w:rPr>
          <w:rFonts w:ascii="Calibri" w:hAnsi="Calibri" w:cs="Calibri"/>
          <w:color w:val="000000"/>
        </w:rPr>
        <w:t xml:space="preserve"> </w:t>
      </w:r>
      <w:r w:rsidR="001C257E">
        <w:rPr>
          <w:rFonts w:ascii="Calibri" w:hAnsi="Calibri" w:cs="Calibri"/>
          <w:color w:val="000000"/>
        </w:rPr>
        <w:t xml:space="preserve">made a </w:t>
      </w:r>
      <w:r w:rsidRPr="00DD1278">
        <w:rPr>
          <w:rFonts w:ascii="Calibri" w:hAnsi="Calibri" w:cs="Calibri"/>
          <w:color w:val="000000"/>
        </w:rPr>
        <w:t xml:space="preserve">difference </w:t>
      </w:r>
      <w:r w:rsidR="001C257E">
        <w:rPr>
          <w:rFonts w:ascii="Calibri" w:hAnsi="Calibri" w:cs="Calibri"/>
          <w:color w:val="000000"/>
        </w:rPr>
        <w:t xml:space="preserve">specially </w:t>
      </w:r>
      <w:r w:rsidRPr="00DD1278">
        <w:rPr>
          <w:rFonts w:ascii="Calibri" w:hAnsi="Calibri" w:cs="Calibri"/>
          <w:color w:val="000000"/>
        </w:rPr>
        <w:t xml:space="preserve">in upgrading family wells. This </w:t>
      </w:r>
      <w:r>
        <w:rPr>
          <w:rFonts w:ascii="Calibri" w:hAnsi="Calibri" w:cs="Calibri"/>
          <w:color w:val="000000"/>
        </w:rPr>
        <w:t xml:space="preserve">has </w:t>
      </w:r>
      <w:r w:rsidRPr="00DD1278">
        <w:rPr>
          <w:rFonts w:ascii="Calibri" w:hAnsi="Calibri" w:cs="Calibri"/>
          <w:color w:val="000000"/>
        </w:rPr>
        <w:t xml:space="preserve">happened due to the attention given to </w:t>
      </w:r>
      <w:r w:rsidR="001B5821" w:rsidRPr="00DD1278">
        <w:rPr>
          <w:rFonts w:ascii="Calibri" w:hAnsi="Calibri" w:cs="Calibri"/>
          <w:color w:val="000000"/>
        </w:rPr>
        <w:t xml:space="preserve">community promoters who have been delivering </w:t>
      </w:r>
      <w:r>
        <w:rPr>
          <w:rFonts w:ascii="Calibri" w:hAnsi="Calibri" w:cs="Calibri"/>
          <w:color w:val="000000"/>
        </w:rPr>
        <w:t xml:space="preserve">key </w:t>
      </w:r>
      <w:r w:rsidR="001B5821" w:rsidRPr="00DD1278">
        <w:rPr>
          <w:rFonts w:ascii="Calibri" w:hAnsi="Calibri" w:cs="Calibri"/>
          <w:color w:val="000000"/>
        </w:rPr>
        <w:t xml:space="preserve">messages at </w:t>
      </w:r>
      <w:r w:rsidR="001C257E" w:rsidRPr="00DD1278">
        <w:rPr>
          <w:rFonts w:ascii="Calibri" w:hAnsi="Calibri" w:cs="Calibri"/>
          <w:color w:val="000000"/>
        </w:rPr>
        <w:t>church</w:t>
      </w:r>
      <w:r w:rsidR="001C257E">
        <w:rPr>
          <w:rFonts w:ascii="Calibri" w:hAnsi="Calibri" w:cs="Calibri"/>
          <w:color w:val="000000"/>
        </w:rPr>
        <w:t xml:space="preserve">es </w:t>
      </w:r>
      <w:r>
        <w:rPr>
          <w:rFonts w:ascii="Calibri" w:hAnsi="Calibri" w:cs="Calibri"/>
          <w:color w:val="000000"/>
        </w:rPr>
        <w:t>and public gatherings</w:t>
      </w:r>
      <w:r w:rsidR="001C257E">
        <w:rPr>
          <w:rFonts w:ascii="Calibri" w:hAnsi="Calibri" w:cs="Calibri"/>
          <w:color w:val="000000"/>
        </w:rPr>
        <w:t xml:space="preserve">, priority was given to interested households coupled with the </w:t>
      </w:r>
      <w:r w:rsidR="001B5821" w:rsidRPr="00DD1278">
        <w:rPr>
          <w:rFonts w:ascii="Calibri" w:hAnsi="Calibri" w:cs="Calibri"/>
          <w:color w:val="000000"/>
        </w:rPr>
        <w:t xml:space="preserve">experience sharing visits </w:t>
      </w:r>
      <w:r w:rsidR="001C257E">
        <w:rPr>
          <w:rFonts w:ascii="Calibri" w:hAnsi="Calibri" w:cs="Calibri"/>
          <w:color w:val="000000"/>
        </w:rPr>
        <w:t xml:space="preserve">to the </w:t>
      </w:r>
      <w:r w:rsidR="001B5821" w:rsidRPr="00DD1278">
        <w:rPr>
          <w:rFonts w:ascii="Calibri" w:hAnsi="Calibri" w:cs="Calibri"/>
          <w:color w:val="000000"/>
        </w:rPr>
        <w:t xml:space="preserve">nearby villages where model self-supply farmers show-case their </w:t>
      </w:r>
      <w:r w:rsidR="001C257E">
        <w:rPr>
          <w:rFonts w:ascii="Calibri" w:hAnsi="Calibri" w:cs="Calibri"/>
          <w:color w:val="000000"/>
        </w:rPr>
        <w:t xml:space="preserve">water point explaining the multi-faceted benefits </w:t>
      </w:r>
      <w:r w:rsidR="001B5821" w:rsidRPr="00DD1278">
        <w:rPr>
          <w:rFonts w:ascii="Calibri" w:hAnsi="Calibri" w:cs="Calibri"/>
          <w:color w:val="000000"/>
        </w:rPr>
        <w:t xml:space="preserve">from the facilities. </w:t>
      </w:r>
      <w:r w:rsidR="001C257E">
        <w:rPr>
          <w:rFonts w:ascii="Calibri" w:hAnsi="Calibri" w:cs="Calibri"/>
          <w:color w:val="000000"/>
        </w:rPr>
        <w:t xml:space="preserve">Here, the experience from North Mecha district could be mentioned as notable example since a </w:t>
      </w:r>
      <w:r w:rsidR="001B5821" w:rsidRPr="00DD1278">
        <w:rPr>
          <w:rFonts w:ascii="Calibri" w:hAnsi="Calibri" w:cs="Calibri"/>
          <w:color w:val="000000"/>
        </w:rPr>
        <w:t>total of 86 people</w:t>
      </w:r>
      <w:r w:rsidR="001C257E">
        <w:rPr>
          <w:rFonts w:ascii="Calibri" w:hAnsi="Calibri" w:cs="Calibri"/>
          <w:color w:val="000000"/>
        </w:rPr>
        <w:t xml:space="preserve"> participated in the inter-kebele experience sharing visits.</w:t>
      </w:r>
    </w:p>
    <w:p w14:paraId="1302D7A2" w14:textId="2FE360A7" w:rsidR="001B5821" w:rsidRPr="008D75A0" w:rsidRDefault="001C257E" w:rsidP="001B5821">
      <w:pPr>
        <w:pStyle w:val="ListParagraph"/>
        <w:numPr>
          <w:ilvl w:val="0"/>
          <w:numId w:val="22"/>
        </w:numPr>
        <w:spacing w:line="276" w:lineRule="auto"/>
        <w:jc w:val="both"/>
        <w:outlineLvl w:val="0"/>
        <w:rPr>
          <w:rFonts w:ascii="Calibri" w:hAnsi="Calibri" w:cs="Calibri"/>
          <w:i/>
          <w:color w:val="000000"/>
        </w:rPr>
      </w:pPr>
      <w:r>
        <w:rPr>
          <w:rFonts w:ascii="Calibri" w:hAnsi="Calibri" w:cs="Calibri"/>
          <w:color w:val="000000"/>
        </w:rPr>
        <w:t xml:space="preserve">There was also an inter-district </w:t>
      </w:r>
      <w:r w:rsidR="008D75A0">
        <w:rPr>
          <w:rFonts w:ascii="Calibri" w:hAnsi="Calibri" w:cs="Calibri"/>
          <w:color w:val="000000"/>
        </w:rPr>
        <w:t>learning and experience sharing visit that engaged government and partners’ technical staff aimed at learning from practice specifically on community level demand creation, technology choice and private sector engagement.</w:t>
      </w:r>
    </w:p>
    <w:p w14:paraId="2D585302" w14:textId="31A3E2E4" w:rsidR="004C6344" w:rsidRPr="00265BB5" w:rsidRDefault="008D75A0" w:rsidP="008D75A0">
      <w:pPr>
        <w:pStyle w:val="ListParagraph"/>
        <w:numPr>
          <w:ilvl w:val="0"/>
          <w:numId w:val="22"/>
        </w:numPr>
        <w:spacing w:line="276" w:lineRule="auto"/>
        <w:jc w:val="both"/>
        <w:outlineLvl w:val="0"/>
        <w:rPr>
          <w:rFonts w:ascii="Calibri" w:hAnsi="Calibri" w:cs="Calibri"/>
          <w:color w:val="000000"/>
        </w:rPr>
      </w:pPr>
      <w:r>
        <w:rPr>
          <w:rFonts w:ascii="Calibri" w:hAnsi="Calibri" w:cs="Calibri"/>
          <w:iCs/>
          <w:color w:val="000000"/>
        </w:rPr>
        <w:t xml:space="preserve">MWA, program partners and local government stakeholders’ demonstrated high level commitment to demand creation and community engagement in self-supply </w:t>
      </w:r>
      <w:r w:rsidR="004C6344" w:rsidRPr="008D75A0">
        <w:rPr>
          <w:rFonts w:ascii="Calibri" w:hAnsi="Calibri" w:cs="Calibri"/>
          <w:iCs/>
          <w:color w:val="000000"/>
        </w:rPr>
        <w:t xml:space="preserve">activities </w:t>
      </w:r>
      <w:r>
        <w:rPr>
          <w:rFonts w:ascii="Calibri" w:hAnsi="Calibri" w:cs="Calibri"/>
          <w:iCs/>
          <w:color w:val="000000"/>
        </w:rPr>
        <w:t xml:space="preserve">with close-follow up targeting </w:t>
      </w:r>
      <w:r w:rsidR="004C6344" w:rsidRPr="008D75A0">
        <w:rPr>
          <w:rFonts w:ascii="Calibri" w:hAnsi="Calibri" w:cs="Calibri"/>
          <w:iCs/>
          <w:color w:val="000000"/>
        </w:rPr>
        <w:t xml:space="preserve"> households that </w:t>
      </w:r>
      <w:r w:rsidR="00A7674E">
        <w:rPr>
          <w:rFonts w:ascii="Calibri" w:hAnsi="Calibri" w:cs="Calibri"/>
          <w:iCs/>
          <w:color w:val="000000"/>
        </w:rPr>
        <w:t xml:space="preserve">had </w:t>
      </w:r>
      <w:r w:rsidR="004C6344" w:rsidRPr="008D75A0">
        <w:rPr>
          <w:rFonts w:ascii="Calibri" w:hAnsi="Calibri" w:cs="Calibri"/>
          <w:iCs/>
          <w:color w:val="000000"/>
        </w:rPr>
        <w:t xml:space="preserve">expressed </w:t>
      </w:r>
      <w:r w:rsidR="00A7674E">
        <w:rPr>
          <w:rFonts w:ascii="Calibri" w:hAnsi="Calibri" w:cs="Calibri"/>
          <w:iCs/>
          <w:color w:val="000000"/>
        </w:rPr>
        <w:t>high interest to own their water points.</w:t>
      </w:r>
    </w:p>
    <w:p w14:paraId="38A33344" w14:textId="40BE15A5" w:rsidR="00265BB5" w:rsidRDefault="009B6051" w:rsidP="00265BB5">
      <w:pPr>
        <w:spacing w:line="276" w:lineRule="auto"/>
        <w:jc w:val="both"/>
        <w:outlineLvl w:val="0"/>
        <w:rPr>
          <w:rFonts w:ascii="Calibri" w:hAnsi="Calibri" w:cs="Calibri"/>
          <w:color w:val="000000"/>
        </w:rPr>
      </w:pPr>
      <w:r w:rsidRPr="009B6051">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00224" behindDoc="0" locked="0" layoutInCell="1" allowOverlap="1" wp14:anchorId="28E47BC3" wp14:editId="34160BE9">
                <wp:simplePos x="0" y="0"/>
                <wp:positionH relativeFrom="column">
                  <wp:posOffset>3640</wp:posOffset>
                </wp:positionH>
                <wp:positionV relativeFrom="paragraph">
                  <wp:posOffset>1890949</wp:posOffset>
                </wp:positionV>
                <wp:extent cx="5882446" cy="273738"/>
                <wp:effectExtent l="57150" t="38100" r="61595" b="88265"/>
                <wp:wrapNone/>
                <wp:docPr id="100" name="Rounded Rectangle 100"/>
                <wp:cNvGraphicFramePr/>
                <a:graphic xmlns:a="http://schemas.openxmlformats.org/drawingml/2006/main">
                  <a:graphicData uri="http://schemas.microsoft.com/office/word/2010/wordprocessingShape">
                    <wps:wsp>
                      <wps:cNvSpPr/>
                      <wps:spPr>
                        <a:xfrm>
                          <a:off x="0" y="0"/>
                          <a:ext cx="5882446" cy="27373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1E7FD57" w14:textId="69EA23FC" w:rsidR="000952E9" w:rsidRPr="009B6051" w:rsidRDefault="000952E9" w:rsidP="009B6051">
                            <w:pPr>
                              <w:spacing w:line="276" w:lineRule="auto"/>
                              <w:jc w:val="both"/>
                              <w:rPr>
                                <w:rFonts w:cstheme="minorHAnsi"/>
                                <w:sz w:val="18"/>
                                <w:szCs w:val="18"/>
                              </w:rPr>
                            </w:pPr>
                            <w:r w:rsidRPr="009B6051">
                              <w:rPr>
                                <w:rFonts w:cstheme="minorHAnsi"/>
                                <w:sz w:val="18"/>
                                <w:szCs w:val="18"/>
                              </w:rPr>
                              <w:t xml:space="preserve">Fig 2: Rope </w:t>
                            </w:r>
                            <w:r>
                              <w:rPr>
                                <w:rFonts w:cstheme="minorHAnsi"/>
                                <w:sz w:val="18"/>
                                <w:szCs w:val="18"/>
                              </w:rPr>
                              <w:t>p</w:t>
                            </w:r>
                            <w:r w:rsidRPr="009B6051">
                              <w:rPr>
                                <w:rFonts w:cstheme="minorHAnsi"/>
                                <w:sz w:val="18"/>
                                <w:szCs w:val="18"/>
                              </w:rPr>
                              <w:t>ump</w:t>
                            </w:r>
                            <w:r>
                              <w:rPr>
                                <w:rFonts w:cstheme="minorHAnsi"/>
                                <w:sz w:val="18"/>
                                <w:szCs w:val="18"/>
                              </w:rPr>
                              <w:t xml:space="preserve"> manufacturing, installation and </w:t>
                            </w:r>
                            <w:r w:rsidRPr="009B6051">
                              <w:rPr>
                                <w:rFonts w:cstheme="minorHAnsi"/>
                                <w:sz w:val="18"/>
                                <w:szCs w:val="18"/>
                              </w:rPr>
                              <w:t>maintenance training; theoretical session(left); practical (middle &amp; right)</w:t>
                            </w:r>
                          </w:p>
                          <w:p w14:paraId="7BDDF85F" w14:textId="75CF6692" w:rsidR="000952E9" w:rsidRPr="009B6051" w:rsidRDefault="000952E9" w:rsidP="009B6051">
                            <w:pPr>
                              <w:jc w:val="center"/>
                              <w:rPr>
                                <w:rFonts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E47BC3" id="Rounded Rectangle 100" o:spid="_x0000_s1026" style="position:absolute;left:0;text-align:left;margin-left:.3pt;margin-top:148.9pt;width:463.2pt;height:2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14:paraId="41E7FD57" w14:textId="69EA23FC" w:rsidR="000952E9" w:rsidRPr="009B6051" w:rsidRDefault="000952E9" w:rsidP="009B6051">
                      <w:pPr>
                        <w:spacing w:line="276" w:lineRule="auto"/>
                        <w:jc w:val="both"/>
                        <w:rPr>
                          <w:rFonts w:cstheme="minorHAnsi"/>
                          <w:sz w:val="18"/>
                          <w:szCs w:val="18"/>
                        </w:rPr>
                      </w:pPr>
                      <w:r w:rsidRPr="009B6051">
                        <w:rPr>
                          <w:rFonts w:cstheme="minorHAnsi"/>
                          <w:sz w:val="18"/>
                          <w:szCs w:val="18"/>
                        </w:rPr>
                        <w:t xml:space="preserve">Fig 2: Rope </w:t>
                      </w:r>
                      <w:r>
                        <w:rPr>
                          <w:rFonts w:cstheme="minorHAnsi"/>
                          <w:sz w:val="18"/>
                          <w:szCs w:val="18"/>
                        </w:rPr>
                        <w:t>p</w:t>
                      </w:r>
                      <w:r w:rsidRPr="009B6051">
                        <w:rPr>
                          <w:rFonts w:cstheme="minorHAnsi"/>
                          <w:sz w:val="18"/>
                          <w:szCs w:val="18"/>
                        </w:rPr>
                        <w:t>ump</w:t>
                      </w:r>
                      <w:r>
                        <w:rPr>
                          <w:rFonts w:cstheme="minorHAnsi"/>
                          <w:sz w:val="18"/>
                          <w:szCs w:val="18"/>
                        </w:rPr>
                        <w:t xml:space="preserve"> manufacturing, installation and </w:t>
                      </w:r>
                      <w:r w:rsidRPr="009B6051">
                        <w:rPr>
                          <w:rFonts w:cstheme="minorHAnsi"/>
                          <w:sz w:val="18"/>
                          <w:szCs w:val="18"/>
                        </w:rPr>
                        <w:t xml:space="preserve">maintenance training; theoretical </w:t>
                      </w:r>
                      <w:proofErr w:type="gramStart"/>
                      <w:r w:rsidRPr="009B6051">
                        <w:rPr>
                          <w:rFonts w:cstheme="minorHAnsi"/>
                          <w:sz w:val="18"/>
                          <w:szCs w:val="18"/>
                        </w:rPr>
                        <w:t>session(</w:t>
                      </w:r>
                      <w:proofErr w:type="gramEnd"/>
                      <w:r w:rsidRPr="009B6051">
                        <w:rPr>
                          <w:rFonts w:cstheme="minorHAnsi"/>
                          <w:sz w:val="18"/>
                          <w:szCs w:val="18"/>
                        </w:rPr>
                        <w:t>left); practical (middle &amp; right)</w:t>
                      </w:r>
                    </w:p>
                    <w:p w14:paraId="7BDDF85F" w14:textId="75CF6692" w:rsidR="000952E9" w:rsidRPr="009B6051" w:rsidRDefault="000952E9" w:rsidP="009B6051">
                      <w:pPr>
                        <w:jc w:val="center"/>
                        <w:rPr>
                          <w:rFonts w:cs="Calibri"/>
                          <w:sz w:val="20"/>
                          <w:szCs w:val="20"/>
                        </w:rPr>
                      </w:pPr>
                    </w:p>
                  </w:txbxContent>
                </v:textbox>
              </v:roundrect>
            </w:pict>
          </mc:Fallback>
        </mc:AlternateContent>
      </w:r>
      <w:r>
        <w:rPr>
          <w:rFonts w:ascii="Calibri" w:hAnsi="Calibri" w:cs="Calibri"/>
          <w:noProof/>
          <w:color w:val="000000"/>
        </w:rPr>
        <w:drawing>
          <wp:inline distT="0" distB="0" distL="0" distR="0" wp14:anchorId="5B0903C3" wp14:editId="74FF47CD">
            <wp:extent cx="2171700" cy="1847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pic:spPr>
                </pic:pic>
              </a:graphicData>
            </a:graphic>
          </wp:inline>
        </w:drawing>
      </w:r>
      <w:r>
        <w:rPr>
          <w:rFonts w:ascii="Calibri" w:hAnsi="Calibri" w:cs="Calibri"/>
          <w:noProof/>
          <w:color w:val="000000"/>
        </w:rPr>
        <w:drawing>
          <wp:inline distT="0" distB="0" distL="0" distR="0" wp14:anchorId="4BEA8A02" wp14:editId="1CE52101">
            <wp:extent cx="1990725" cy="18383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pic:spPr>
                </pic:pic>
              </a:graphicData>
            </a:graphic>
          </wp:inline>
        </w:drawing>
      </w:r>
      <w:r>
        <w:rPr>
          <w:rFonts w:ascii="Calibri" w:hAnsi="Calibri" w:cs="Calibri"/>
          <w:noProof/>
          <w:color w:val="000000"/>
        </w:rPr>
        <w:drawing>
          <wp:inline distT="0" distB="0" distL="0" distR="0" wp14:anchorId="754E683D" wp14:editId="7802C42D">
            <wp:extent cx="1905000" cy="18383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838325"/>
                    </a:xfrm>
                    <a:prstGeom prst="rect">
                      <a:avLst/>
                    </a:prstGeom>
                    <a:noFill/>
                  </pic:spPr>
                </pic:pic>
              </a:graphicData>
            </a:graphic>
          </wp:inline>
        </w:drawing>
      </w:r>
    </w:p>
    <w:p w14:paraId="49B9CC20" w14:textId="3BC2F1AC" w:rsidR="009B6051" w:rsidRDefault="009B6051" w:rsidP="00265BB5">
      <w:pPr>
        <w:spacing w:line="276" w:lineRule="auto"/>
        <w:jc w:val="both"/>
        <w:outlineLvl w:val="0"/>
        <w:rPr>
          <w:rFonts w:ascii="Calibri" w:hAnsi="Calibri" w:cs="Calibri"/>
          <w:color w:val="000000"/>
        </w:rPr>
      </w:pPr>
    </w:p>
    <w:p w14:paraId="77D8BE17" w14:textId="77777777" w:rsidR="009B6051" w:rsidRDefault="009B6051" w:rsidP="00265BB5">
      <w:pPr>
        <w:spacing w:line="276" w:lineRule="auto"/>
        <w:jc w:val="both"/>
        <w:outlineLvl w:val="0"/>
        <w:rPr>
          <w:rFonts w:ascii="Calibri" w:hAnsi="Calibri" w:cs="Calibri"/>
          <w:color w:val="000000"/>
        </w:rPr>
      </w:pPr>
    </w:p>
    <w:p w14:paraId="510169B9" w14:textId="77777777" w:rsidR="009B6051" w:rsidRDefault="009B6051" w:rsidP="00265BB5">
      <w:pPr>
        <w:spacing w:line="276" w:lineRule="auto"/>
        <w:jc w:val="both"/>
        <w:outlineLvl w:val="0"/>
        <w:rPr>
          <w:rFonts w:ascii="Calibri" w:hAnsi="Calibri" w:cs="Calibri"/>
          <w:color w:val="000000"/>
        </w:rPr>
      </w:pPr>
    </w:p>
    <w:p w14:paraId="3E41B14E" w14:textId="77777777" w:rsidR="009B6051" w:rsidRDefault="009B6051" w:rsidP="00265BB5">
      <w:pPr>
        <w:spacing w:line="276" w:lineRule="auto"/>
        <w:jc w:val="both"/>
        <w:outlineLvl w:val="0"/>
        <w:rPr>
          <w:rFonts w:ascii="Calibri" w:hAnsi="Calibri" w:cs="Calibri"/>
          <w:color w:val="000000"/>
        </w:rPr>
      </w:pPr>
    </w:p>
    <w:p w14:paraId="793BC1AB" w14:textId="77777777" w:rsidR="009B6051" w:rsidRDefault="009B6051" w:rsidP="00265BB5">
      <w:pPr>
        <w:spacing w:line="276" w:lineRule="auto"/>
        <w:jc w:val="both"/>
        <w:outlineLvl w:val="0"/>
        <w:rPr>
          <w:rFonts w:ascii="Calibri" w:hAnsi="Calibri" w:cs="Calibri"/>
          <w:color w:val="000000"/>
        </w:rPr>
      </w:pPr>
    </w:p>
    <w:p w14:paraId="30268969" w14:textId="10A04F3E" w:rsidR="00AB2320" w:rsidRDefault="00EA4295" w:rsidP="00A7674E">
      <w:pPr>
        <w:outlineLvl w:val="0"/>
        <w:rPr>
          <w:rFonts w:ascii="Calibri" w:hAnsi="Calibri" w:cs="Calibri"/>
          <w:b/>
        </w:rPr>
      </w:pPr>
      <w:r w:rsidRPr="00AB2320">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02272" behindDoc="0" locked="0" layoutInCell="1" allowOverlap="1" wp14:anchorId="358F885A" wp14:editId="6357E958">
                <wp:simplePos x="0" y="0"/>
                <wp:positionH relativeFrom="column">
                  <wp:posOffset>685800</wp:posOffset>
                </wp:positionH>
                <wp:positionV relativeFrom="paragraph">
                  <wp:posOffset>1933575</wp:posOffset>
                </wp:positionV>
                <wp:extent cx="4673414" cy="295275"/>
                <wp:effectExtent l="57150" t="38100" r="70485" b="104775"/>
                <wp:wrapNone/>
                <wp:docPr id="103" name="Rounded Rectangle 103"/>
                <wp:cNvGraphicFramePr/>
                <a:graphic xmlns:a="http://schemas.openxmlformats.org/drawingml/2006/main">
                  <a:graphicData uri="http://schemas.microsoft.com/office/word/2010/wordprocessingShape">
                    <wps:wsp>
                      <wps:cNvSpPr/>
                      <wps:spPr>
                        <a:xfrm>
                          <a:off x="0" y="0"/>
                          <a:ext cx="4673414" cy="295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C3BE3AB" w14:textId="48F45C04" w:rsidR="000952E9" w:rsidRPr="00AB2320" w:rsidRDefault="000952E9" w:rsidP="00AB2320">
                            <w:pPr>
                              <w:jc w:val="center"/>
                              <w:rPr>
                                <w:rFonts w:cs="Calibri"/>
                                <w:sz w:val="20"/>
                                <w:szCs w:val="20"/>
                              </w:rPr>
                            </w:pPr>
                            <w:r w:rsidRPr="00AB2320">
                              <w:rPr>
                                <w:rFonts w:cs="Calibri"/>
                                <w:sz w:val="20"/>
                                <w:szCs w:val="20"/>
                              </w:rPr>
                              <w:t xml:space="preserve">Fig </w:t>
                            </w:r>
                            <w:r>
                              <w:rPr>
                                <w:rFonts w:cs="Calibri"/>
                                <w:sz w:val="20"/>
                                <w:szCs w:val="20"/>
                              </w:rPr>
                              <w:t>3: People attending community level self-supply sensitization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8F885A" id="Rounded Rectangle 103" o:spid="_x0000_s1027" style="position:absolute;margin-left:54pt;margin-top:152.25pt;width:368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" fillcolor="#9eeaff" strokecolor="#46aac5">
                <v:fill color2="#e4f9ff" rotate="t" angle="180" colors="0 #9eeaff;22938f #bbefff;1 #e4f9ff" focus="100%" type="gradient"/>
                <v:shadow on="t" color="black" opacity="24903f" origin=",.5" offset="0,.55556mm"/>
                <v:textbox>
                  <w:txbxContent>
                    <w:p w14:paraId="2C3BE3AB" w14:textId="48F45C04" w:rsidR="000952E9" w:rsidRPr="00AB2320" w:rsidRDefault="000952E9" w:rsidP="00AB2320">
                      <w:pPr>
                        <w:jc w:val="center"/>
                        <w:rPr>
                          <w:rFonts w:cs="Calibri"/>
                          <w:sz w:val="20"/>
                          <w:szCs w:val="20"/>
                        </w:rPr>
                      </w:pPr>
                      <w:r w:rsidRPr="00AB2320">
                        <w:rPr>
                          <w:rFonts w:cs="Calibri"/>
                          <w:sz w:val="20"/>
                          <w:szCs w:val="20"/>
                        </w:rPr>
                        <w:t xml:space="preserve">Fig </w:t>
                      </w:r>
                      <w:r>
                        <w:rPr>
                          <w:rFonts w:cs="Calibri"/>
                          <w:sz w:val="20"/>
                          <w:szCs w:val="20"/>
                        </w:rPr>
                        <w:t>3: People attending community level self-supply sensitization sessions</w:t>
                      </w:r>
                    </w:p>
                  </w:txbxContent>
                </v:textbox>
              </v:roundrect>
            </w:pict>
          </mc:Fallback>
        </mc:AlternateContent>
      </w:r>
      <w:r w:rsidR="00AB2320">
        <w:rPr>
          <w:noProof/>
        </w:rPr>
        <w:drawing>
          <wp:inline distT="0" distB="0" distL="0" distR="0" wp14:anchorId="64E80CDC" wp14:editId="4CBDF365">
            <wp:extent cx="2076450" cy="1876425"/>
            <wp:effectExtent l="0" t="0" r="0" b="9525"/>
            <wp:docPr id="101" name="Picture 10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1876425"/>
                    </a:xfrm>
                    <a:prstGeom prst="rect">
                      <a:avLst/>
                    </a:prstGeom>
                    <a:noFill/>
                    <a:ln>
                      <a:noFill/>
                    </a:ln>
                  </pic:spPr>
                </pic:pic>
              </a:graphicData>
            </a:graphic>
          </wp:inline>
        </w:drawing>
      </w:r>
      <w:r w:rsidR="00AB2320">
        <w:rPr>
          <w:noProof/>
        </w:rPr>
        <w:drawing>
          <wp:inline distT="0" distB="0" distL="0" distR="0" wp14:anchorId="4A62C246" wp14:editId="6FDB3444">
            <wp:extent cx="2105025" cy="1876425"/>
            <wp:effectExtent l="0" t="0" r="9525" b="9525"/>
            <wp:docPr id="102" name="Picture 102"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load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1876425"/>
                    </a:xfrm>
                    <a:prstGeom prst="rect">
                      <a:avLst/>
                    </a:prstGeom>
                    <a:noFill/>
                    <a:ln>
                      <a:noFill/>
                    </a:ln>
                  </pic:spPr>
                </pic:pic>
              </a:graphicData>
            </a:graphic>
          </wp:inline>
        </w:drawing>
      </w:r>
      <w:r w:rsidR="00AB2320" w:rsidRPr="009342E4">
        <w:rPr>
          <w:rFonts w:cs="Times New Roman"/>
          <w:noProof/>
          <w:color w:val="000000" w:themeColor="text1"/>
          <w:kern w:val="24"/>
          <w:sz w:val="24"/>
          <w:szCs w:val="24"/>
        </w:rPr>
        <w:drawing>
          <wp:inline distT="0" distB="0" distL="0" distR="0" wp14:anchorId="5FA6F218" wp14:editId="2305CBAD">
            <wp:extent cx="2019300" cy="1878965"/>
            <wp:effectExtent l="0" t="0" r="0" b="6985"/>
            <wp:docPr id="6144" name="Picture 26">
              <a:extLst xmlns:a="http://schemas.openxmlformats.org/drawingml/2006/main">
                <a:ext uri="{FF2B5EF4-FFF2-40B4-BE49-F238E27FC236}">
                  <a16:creationId xmlns:arto="http://schemas.microsoft.com/office/word/2006/arto"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EE04D100-4E15-4867-9589-5C3BFC90CF7D}"/>
                </a:ext>
              </a:extLst>
            </wp:docPr>
            <wp:cNvGraphicFramePr/>
            <a:graphic xmlns:a="http://schemas.openxmlformats.org/drawingml/2006/main">
              <a:graphicData uri="http://schemas.openxmlformats.org/drawingml/2006/picture">
                <pic:pic xmlns:pic="http://schemas.openxmlformats.org/drawingml/2006/picture">
                  <pic:nvPicPr>
                    <pic:cNvPr id="51" name="Content Placeholder 14">
                      <a:extLst>
                        <a:ext uri="{FF2B5EF4-FFF2-40B4-BE49-F238E27FC236}">
                          <a16:creationId xmlns:arto="http://schemas.microsoft.com/office/word/2006/arto"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EE04D100-4E15-4867-9589-5C3BFC90CF7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4654" cy="1883947"/>
                    </a:xfrm>
                    <a:prstGeom prst="rect">
                      <a:avLst/>
                    </a:prstGeom>
                  </pic:spPr>
                </pic:pic>
              </a:graphicData>
            </a:graphic>
          </wp:inline>
        </w:drawing>
      </w:r>
    </w:p>
    <w:p w14:paraId="51724D45" w14:textId="4DF6D042" w:rsidR="00AB2320" w:rsidRDefault="00AB2320" w:rsidP="00A7674E">
      <w:pPr>
        <w:outlineLvl w:val="0"/>
        <w:rPr>
          <w:rFonts w:ascii="Calibri" w:hAnsi="Calibri" w:cs="Calibri"/>
          <w:b/>
        </w:rPr>
      </w:pPr>
    </w:p>
    <w:p w14:paraId="1BF27770" w14:textId="754FB8A5" w:rsidR="005737F7" w:rsidRPr="00A7674E" w:rsidRDefault="00A7674E" w:rsidP="00A7674E">
      <w:pPr>
        <w:outlineLvl w:val="0"/>
        <w:rPr>
          <w:rFonts w:ascii="Calibri" w:hAnsi="Calibri" w:cs="Calibri"/>
          <w:b/>
        </w:rPr>
      </w:pPr>
      <w:r>
        <w:rPr>
          <w:rFonts w:ascii="Calibri" w:hAnsi="Calibri" w:cs="Calibri"/>
          <w:b/>
        </w:rPr>
        <w:t xml:space="preserve">1.4 </w:t>
      </w:r>
      <w:r w:rsidR="005737F7" w:rsidRPr="00A7674E">
        <w:rPr>
          <w:rFonts w:ascii="Calibri" w:hAnsi="Calibri" w:cs="Calibri"/>
          <w:b/>
        </w:rPr>
        <w:t xml:space="preserve">Stimulate private sector engagement in self-supply </w:t>
      </w:r>
    </w:p>
    <w:p w14:paraId="666567FE" w14:textId="54CFA817" w:rsidR="001A0B6F" w:rsidRDefault="00FD7104" w:rsidP="005737F7">
      <w:pPr>
        <w:jc w:val="both"/>
        <w:rPr>
          <w:rFonts w:ascii="Calibri" w:hAnsi="Calibri" w:cs="Calibri"/>
        </w:rPr>
      </w:pPr>
      <w:r>
        <w:rPr>
          <w:rFonts w:ascii="Calibri" w:hAnsi="Calibri" w:cs="Calibri"/>
        </w:rPr>
        <w:t xml:space="preserve">Local artisans, masons and well-diggers have actively engaged in the self-supply sensitization activities and provided the necessary supports to households who developed/upgraded their family wells. These segment of the community have supported the SSA work in accessing products and services required for well-digging, construction of head-works and installation of lifting devices (rope pump and </w:t>
      </w:r>
      <w:r w:rsidR="00141F87">
        <w:rPr>
          <w:rFonts w:ascii="Calibri" w:hAnsi="Calibri" w:cs="Calibri"/>
        </w:rPr>
        <w:t xml:space="preserve">afridev hand-pump). During the reporting period, local artisans and </w:t>
      </w:r>
      <w:r w:rsidR="00141F87" w:rsidRPr="002173E3">
        <w:rPr>
          <w:rFonts w:ascii="Calibri" w:hAnsi="Calibri" w:cs="Calibri"/>
        </w:rPr>
        <w:t>spare</w:t>
      </w:r>
      <w:r w:rsidR="005737F7" w:rsidRPr="002173E3">
        <w:rPr>
          <w:rFonts w:ascii="Calibri" w:hAnsi="Calibri" w:cs="Calibri"/>
        </w:rPr>
        <w:t xml:space="preserve"> part suppliers </w:t>
      </w:r>
      <w:r w:rsidR="00141F87">
        <w:rPr>
          <w:rFonts w:ascii="Calibri" w:hAnsi="Calibri" w:cs="Calibri"/>
        </w:rPr>
        <w:t xml:space="preserve">participated </w:t>
      </w:r>
      <w:r w:rsidR="005737F7" w:rsidRPr="002173E3">
        <w:rPr>
          <w:rFonts w:ascii="Calibri" w:hAnsi="Calibri" w:cs="Calibri"/>
        </w:rPr>
        <w:t xml:space="preserve">in </w:t>
      </w:r>
      <w:r w:rsidR="00141F87">
        <w:rPr>
          <w:rFonts w:ascii="Calibri" w:hAnsi="Calibri" w:cs="Calibri"/>
        </w:rPr>
        <w:t>different meetings: pro</w:t>
      </w:r>
      <w:r w:rsidR="005737F7" w:rsidRPr="002173E3">
        <w:rPr>
          <w:rFonts w:ascii="Calibri" w:hAnsi="Calibri" w:cs="Calibri"/>
        </w:rPr>
        <w:t>gram inception meetings</w:t>
      </w:r>
      <w:r w:rsidR="00141F87">
        <w:rPr>
          <w:rFonts w:ascii="Calibri" w:hAnsi="Calibri" w:cs="Calibri"/>
        </w:rPr>
        <w:t xml:space="preserve">, </w:t>
      </w:r>
      <w:r w:rsidR="005737F7" w:rsidRPr="002173E3">
        <w:rPr>
          <w:rFonts w:ascii="Calibri" w:hAnsi="Calibri" w:cs="Calibri"/>
        </w:rPr>
        <w:t>launch events</w:t>
      </w:r>
      <w:r w:rsidR="00141F87">
        <w:rPr>
          <w:rFonts w:ascii="Calibri" w:hAnsi="Calibri" w:cs="Calibri"/>
        </w:rPr>
        <w:t xml:space="preserve"> and review meetings conducted at district level.</w:t>
      </w:r>
      <w:r w:rsidR="001A0B6F">
        <w:rPr>
          <w:rFonts w:ascii="Calibri" w:hAnsi="Calibri" w:cs="Calibri"/>
        </w:rPr>
        <w:t xml:space="preserve"> Considering the lessons from the previous grant (2014-2017), refresher training on rope pump manufacturing and installation was offered to government experts and rope pump manufacturers in North Me</w:t>
      </w:r>
      <w:r w:rsidR="003E63EA">
        <w:rPr>
          <w:rFonts w:ascii="Calibri" w:hAnsi="Calibri" w:cs="Calibri"/>
        </w:rPr>
        <w:t xml:space="preserve">cha district to ensure quality </w:t>
      </w:r>
      <w:r w:rsidR="001A0B6F">
        <w:rPr>
          <w:rFonts w:ascii="Calibri" w:hAnsi="Calibri" w:cs="Calibri"/>
        </w:rPr>
        <w:t xml:space="preserve">and sustainability of rope pumps. </w:t>
      </w:r>
    </w:p>
    <w:p w14:paraId="1639E095" w14:textId="77777777" w:rsidR="005737F7" w:rsidRPr="002173E3" w:rsidRDefault="005737F7" w:rsidP="00EC28FD">
      <w:pPr>
        <w:jc w:val="both"/>
        <w:rPr>
          <w:rFonts w:ascii="Calibri" w:hAnsi="Calibri" w:cs="Calibri"/>
          <w:i/>
          <w:lang/>
        </w:rPr>
      </w:pPr>
      <w:r w:rsidRPr="002173E3">
        <w:rPr>
          <w:rFonts w:ascii="Calibri" w:hAnsi="Calibri" w:cs="Calibri"/>
          <w:b/>
          <w:color w:val="000000"/>
        </w:rPr>
        <w:t xml:space="preserve">Table 1: </w:t>
      </w:r>
      <w:r w:rsidRPr="002173E3">
        <w:rPr>
          <w:rFonts w:ascii="Calibri" w:hAnsi="Calibri" w:cs="Calibri"/>
          <w:b/>
          <w:color w:val="000000"/>
          <w:sz w:val="20"/>
          <w:szCs w:val="20"/>
        </w:rPr>
        <w:t>Outputs from household self-supply acceleration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5"/>
        <w:gridCol w:w="975"/>
        <w:gridCol w:w="900"/>
        <w:gridCol w:w="990"/>
      </w:tblGrid>
      <w:tr w:rsidR="005737F7" w:rsidRPr="002173E3" w14:paraId="24B92D54" w14:textId="77777777" w:rsidTr="00EC28FD">
        <w:trPr>
          <w:trHeight w:hRule="exact" w:val="217"/>
        </w:trPr>
        <w:tc>
          <w:tcPr>
            <w:tcW w:w="4245" w:type="dxa"/>
            <w:shd w:val="clear" w:color="auto" w:fill="BDD6EE"/>
          </w:tcPr>
          <w:p w14:paraId="4569680E" w14:textId="77777777" w:rsidR="005737F7" w:rsidRPr="002173E3" w:rsidRDefault="005737F7" w:rsidP="00254F9E">
            <w:pPr>
              <w:spacing w:line="276" w:lineRule="auto"/>
              <w:jc w:val="center"/>
              <w:rPr>
                <w:rFonts w:ascii="Calibri" w:hAnsi="Calibri" w:cs="Calibri"/>
                <w:b/>
                <w:color w:val="000000"/>
                <w:sz w:val="20"/>
                <w:szCs w:val="20"/>
              </w:rPr>
            </w:pPr>
            <w:r w:rsidRPr="002173E3">
              <w:rPr>
                <w:rFonts w:ascii="Calibri" w:hAnsi="Calibri" w:cs="Calibri"/>
                <w:b/>
                <w:color w:val="000000"/>
                <w:sz w:val="20"/>
                <w:szCs w:val="20"/>
              </w:rPr>
              <w:t>Indicator</w:t>
            </w:r>
          </w:p>
        </w:tc>
        <w:tc>
          <w:tcPr>
            <w:tcW w:w="975" w:type="dxa"/>
            <w:shd w:val="clear" w:color="auto" w:fill="BDD6EE"/>
          </w:tcPr>
          <w:p w14:paraId="77C9B634" w14:textId="77777777" w:rsidR="005737F7" w:rsidRPr="002173E3" w:rsidRDefault="005737F7" w:rsidP="00254F9E">
            <w:pPr>
              <w:spacing w:line="276" w:lineRule="auto"/>
              <w:jc w:val="center"/>
              <w:rPr>
                <w:rFonts w:ascii="Calibri" w:hAnsi="Calibri" w:cs="Calibri"/>
                <w:b/>
                <w:color w:val="000000"/>
                <w:sz w:val="20"/>
                <w:szCs w:val="20"/>
              </w:rPr>
            </w:pPr>
            <w:r w:rsidRPr="002173E3">
              <w:rPr>
                <w:rFonts w:ascii="Calibri" w:hAnsi="Calibri" w:cs="Calibri"/>
                <w:b/>
                <w:color w:val="000000"/>
                <w:sz w:val="20"/>
                <w:szCs w:val="20"/>
              </w:rPr>
              <w:t xml:space="preserve">Target </w:t>
            </w:r>
          </w:p>
        </w:tc>
        <w:tc>
          <w:tcPr>
            <w:tcW w:w="900" w:type="dxa"/>
            <w:shd w:val="clear" w:color="auto" w:fill="BDD6EE"/>
          </w:tcPr>
          <w:p w14:paraId="105FCFEC" w14:textId="77777777" w:rsidR="005737F7" w:rsidRPr="002173E3" w:rsidRDefault="005737F7" w:rsidP="00254F9E">
            <w:pPr>
              <w:spacing w:line="276" w:lineRule="auto"/>
              <w:jc w:val="center"/>
              <w:rPr>
                <w:rFonts w:ascii="Calibri" w:hAnsi="Calibri" w:cs="Calibri"/>
                <w:b/>
                <w:color w:val="000000"/>
                <w:sz w:val="20"/>
                <w:szCs w:val="20"/>
              </w:rPr>
            </w:pPr>
            <w:r w:rsidRPr="002173E3">
              <w:rPr>
                <w:rFonts w:ascii="Calibri" w:hAnsi="Calibri" w:cs="Calibri"/>
                <w:b/>
                <w:color w:val="000000"/>
                <w:sz w:val="20"/>
                <w:szCs w:val="20"/>
              </w:rPr>
              <w:t xml:space="preserve">Achieved </w:t>
            </w:r>
          </w:p>
        </w:tc>
        <w:tc>
          <w:tcPr>
            <w:tcW w:w="990" w:type="dxa"/>
            <w:shd w:val="clear" w:color="auto" w:fill="BDD6EE"/>
          </w:tcPr>
          <w:p w14:paraId="46B83AEB" w14:textId="77777777" w:rsidR="005737F7" w:rsidRPr="002173E3" w:rsidRDefault="005737F7" w:rsidP="00254F9E">
            <w:pPr>
              <w:spacing w:line="276" w:lineRule="auto"/>
              <w:jc w:val="center"/>
              <w:rPr>
                <w:rFonts w:ascii="Calibri" w:hAnsi="Calibri" w:cs="Calibri"/>
                <w:b/>
                <w:color w:val="000000"/>
                <w:sz w:val="20"/>
                <w:szCs w:val="20"/>
              </w:rPr>
            </w:pPr>
            <w:r w:rsidRPr="002173E3">
              <w:rPr>
                <w:rFonts w:ascii="Calibri" w:hAnsi="Calibri" w:cs="Calibri"/>
                <w:b/>
                <w:color w:val="000000"/>
                <w:sz w:val="20"/>
                <w:szCs w:val="20"/>
              </w:rPr>
              <w:t># of Users</w:t>
            </w:r>
          </w:p>
        </w:tc>
      </w:tr>
      <w:tr w:rsidR="005737F7" w:rsidRPr="002173E3" w14:paraId="253E7E85" w14:textId="77777777" w:rsidTr="00EC28FD">
        <w:trPr>
          <w:trHeight w:hRule="exact" w:val="262"/>
        </w:trPr>
        <w:tc>
          <w:tcPr>
            <w:tcW w:w="4245" w:type="dxa"/>
            <w:shd w:val="clear" w:color="auto" w:fill="auto"/>
          </w:tcPr>
          <w:p w14:paraId="6F0CAED4" w14:textId="5862B3B6" w:rsidR="005737F7" w:rsidRPr="002173E3" w:rsidRDefault="005737F7" w:rsidP="001A0B6F">
            <w:pPr>
              <w:spacing w:line="276" w:lineRule="auto"/>
              <w:rPr>
                <w:rFonts w:ascii="Calibri" w:hAnsi="Calibri" w:cs="Calibri"/>
                <w:color w:val="000000"/>
                <w:sz w:val="20"/>
                <w:szCs w:val="20"/>
              </w:rPr>
            </w:pPr>
            <w:r w:rsidRPr="002173E3">
              <w:rPr>
                <w:rFonts w:ascii="Calibri" w:hAnsi="Calibri" w:cs="Calibri"/>
                <w:color w:val="000000"/>
                <w:sz w:val="20"/>
                <w:szCs w:val="20"/>
              </w:rPr>
              <w:t xml:space="preserve"># </w:t>
            </w:r>
            <w:r w:rsidR="001A0B6F">
              <w:rPr>
                <w:rFonts w:ascii="Calibri" w:hAnsi="Calibri" w:cs="Calibri"/>
                <w:color w:val="000000"/>
                <w:sz w:val="20"/>
                <w:szCs w:val="20"/>
              </w:rPr>
              <w:t>of h</w:t>
            </w:r>
            <w:r w:rsidRPr="002173E3">
              <w:rPr>
                <w:rFonts w:ascii="Calibri" w:hAnsi="Calibri" w:cs="Calibri"/>
                <w:color w:val="000000"/>
                <w:sz w:val="20"/>
                <w:szCs w:val="20"/>
              </w:rPr>
              <w:t>ousehold with new self-supply wells</w:t>
            </w:r>
          </w:p>
        </w:tc>
        <w:tc>
          <w:tcPr>
            <w:tcW w:w="975" w:type="dxa"/>
            <w:shd w:val="clear" w:color="auto" w:fill="auto"/>
          </w:tcPr>
          <w:p w14:paraId="549BE783"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350</w:t>
            </w:r>
          </w:p>
        </w:tc>
        <w:tc>
          <w:tcPr>
            <w:tcW w:w="900" w:type="dxa"/>
            <w:shd w:val="clear" w:color="auto" w:fill="auto"/>
          </w:tcPr>
          <w:p w14:paraId="7C0D6706" w14:textId="6F750AC5" w:rsidR="005737F7" w:rsidRPr="002173E3" w:rsidRDefault="001A0B6F" w:rsidP="001A0B6F">
            <w:pPr>
              <w:spacing w:line="276" w:lineRule="auto"/>
              <w:jc w:val="center"/>
              <w:rPr>
                <w:rFonts w:ascii="Calibri" w:hAnsi="Calibri" w:cs="Calibri"/>
                <w:color w:val="000000"/>
                <w:sz w:val="20"/>
                <w:szCs w:val="20"/>
              </w:rPr>
            </w:pPr>
            <w:r>
              <w:rPr>
                <w:rFonts w:ascii="Calibri" w:hAnsi="Calibri" w:cs="Calibri"/>
                <w:color w:val="000000"/>
                <w:sz w:val="20"/>
                <w:szCs w:val="20"/>
              </w:rPr>
              <w:t>198</w:t>
            </w:r>
          </w:p>
        </w:tc>
        <w:tc>
          <w:tcPr>
            <w:tcW w:w="990" w:type="dxa"/>
            <w:shd w:val="clear" w:color="auto" w:fill="auto"/>
          </w:tcPr>
          <w:p w14:paraId="29365A9A" w14:textId="24D64E7C" w:rsidR="005737F7" w:rsidRPr="002173E3" w:rsidRDefault="005737F7" w:rsidP="003F3769">
            <w:pPr>
              <w:spacing w:line="276" w:lineRule="auto"/>
              <w:jc w:val="center"/>
              <w:rPr>
                <w:rFonts w:ascii="Calibri" w:hAnsi="Calibri" w:cs="Calibri"/>
                <w:color w:val="000000"/>
                <w:sz w:val="20"/>
                <w:szCs w:val="20"/>
              </w:rPr>
            </w:pPr>
            <w:r w:rsidRPr="002173E3">
              <w:rPr>
                <w:rFonts w:ascii="Calibri" w:hAnsi="Calibri" w:cs="Calibri"/>
                <w:color w:val="000000"/>
                <w:sz w:val="20"/>
                <w:szCs w:val="20"/>
              </w:rPr>
              <w:t>1</w:t>
            </w:r>
            <w:r w:rsidR="003F3769">
              <w:rPr>
                <w:rFonts w:ascii="Calibri" w:hAnsi="Calibri" w:cs="Calibri"/>
                <w:color w:val="000000"/>
                <w:sz w:val="20"/>
                <w:szCs w:val="20"/>
              </w:rPr>
              <w:t>,053</w:t>
            </w:r>
          </w:p>
        </w:tc>
      </w:tr>
      <w:tr w:rsidR="005737F7" w:rsidRPr="002173E3" w14:paraId="67EF73A0" w14:textId="77777777" w:rsidTr="00EC28FD">
        <w:trPr>
          <w:trHeight w:hRule="exact" w:val="253"/>
        </w:trPr>
        <w:tc>
          <w:tcPr>
            <w:tcW w:w="4245" w:type="dxa"/>
            <w:shd w:val="clear" w:color="auto" w:fill="auto"/>
          </w:tcPr>
          <w:p w14:paraId="69886D1C" w14:textId="40AAB828" w:rsidR="005737F7" w:rsidRPr="002173E3" w:rsidRDefault="005737F7" w:rsidP="001A0B6F">
            <w:pPr>
              <w:spacing w:line="276" w:lineRule="auto"/>
              <w:rPr>
                <w:rFonts w:ascii="Calibri" w:hAnsi="Calibri" w:cs="Calibri"/>
                <w:color w:val="000000"/>
                <w:sz w:val="20"/>
                <w:szCs w:val="20"/>
              </w:rPr>
            </w:pPr>
            <w:r w:rsidRPr="002173E3">
              <w:rPr>
                <w:rFonts w:ascii="Calibri" w:hAnsi="Calibri" w:cs="Calibri"/>
                <w:color w:val="000000"/>
                <w:sz w:val="20"/>
                <w:szCs w:val="20"/>
              </w:rPr>
              <w:t xml:space="preserve"># </w:t>
            </w:r>
            <w:r w:rsidR="001A0B6F">
              <w:rPr>
                <w:rFonts w:ascii="Calibri" w:hAnsi="Calibri" w:cs="Calibri"/>
                <w:color w:val="000000"/>
                <w:sz w:val="20"/>
                <w:szCs w:val="20"/>
              </w:rPr>
              <w:t>of h</w:t>
            </w:r>
            <w:r w:rsidRPr="002173E3">
              <w:rPr>
                <w:rFonts w:ascii="Calibri" w:hAnsi="Calibri" w:cs="Calibri"/>
                <w:color w:val="000000"/>
                <w:sz w:val="20"/>
                <w:szCs w:val="20"/>
              </w:rPr>
              <w:t>ousehold with improved/upgraded self-supply wells</w:t>
            </w:r>
          </w:p>
        </w:tc>
        <w:tc>
          <w:tcPr>
            <w:tcW w:w="975" w:type="dxa"/>
            <w:shd w:val="clear" w:color="auto" w:fill="auto"/>
          </w:tcPr>
          <w:p w14:paraId="31CEBF3D"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200</w:t>
            </w:r>
          </w:p>
        </w:tc>
        <w:tc>
          <w:tcPr>
            <w:tcW w:w="900" w:type="dxa"/>
            <w:shd w:val="clear" w:color="auto" w:fill="auto"/>
          </w:tcPr>
          <w:p w14:paraId="638B487F" w14:textId="23F12CE6" w:rsidR="005737F7" w:rsidRPr="002173E3" w:rsidRDefault="003F3769" w:rsidP="003F3769">
            <w:pPr>
              <w:spacing w:line="276" w:lineRule="auto"/>
              <w:jc w:val="center"/>
              <w:rPr>
                <w:rFonts w:ascii="Calibri" w:hAnsi="Calibri" w:cs="Calibri"/>
                <w:color w:val="000000"/>
                <w:sz w:val="20"/>
                <w:szCs w:val="20"/>
              </w:rPr>
            </w:pPr>
            <w:r>
              <w:rPr>
                <w:rFonts w:ascii="Calibri" w:hAnsi="Calibri" w:cs="Calibri"/>
                <w:color w:val="000000"/>
                <w:sz w:val="20"/>
                <w:szCs w:val="20"/>
              </w:rPr>
              <w:t>392</w:t>
            </w:r>
          </w:p>
        </w:tc>
        <w:tc>
          <w:tcPr>
            <w:tcW w:w="990" w:type="dxa"/>
            <w:shd w:val="clear" w:color="auto" w:fill="auto"/>
          </w:tcPr>
          <w:p w14:paraId="716918F5" w14:textId="096BB5D4" w:rsidR="005737F7" w:rsidRPr="002173E3" w:rsidRDefault="003F3769" w:rsidP="003F3769">
            <w:pPr>
              <w:spacing w:line="276" w:lineRule="auto"/>
              <w:jc w:val="center"/>
              <w:rPr>
                <w:rFonts w:ascii="Calibri" w:hAnsi="Calibri" w:cs="Calibri"/>
                <w:color w:val="000000"/>
                <w:sz w:val="20"/>
                <w:szCs w:val="20"/>
              </w:rPr>
            </w:pPr>
            <w:r>
              <w:rPr>
                <w:rFonts w:ascii="Calibri" w:hAnsi="Calibri" w:cs="Calibri"/>
                <w:color w:val="000000"/>
                <w:sz w:val="20"/>
                <w:szCs w:val="20"/>
              </w:rPr>
              <w:t>1,978</w:t>
            </w:r>
          </w:p>
        </w:tc>
      </w:tr>
      <w:tr w:rsidR="005737F7" w:rsidRPr="002173E3" w14:paraId="3389EF4A" w14:textId="77777777" w:rsidTr="00EC28FD">
        <w:trPr>
          <w:trHeight w:hRule="exact" w:val="271"/>
        </w:trPr>
        <w:tc>
          <w:tcPr>
            <w:tcW w:w="4245" w:type="dxa"/>
            <w:shd w:val="clear" w:color="auto" w:fill="auto"/>
          </w:tcPr>
          <w:p w14:paraId="6833AE71" w14:textId="52CF563D" w:rsidR="005737F7" w:rsidRPr="002173E3" w:rsidRDefault="005737F7" w:rsidP="001A0B6F">
            <w:pPr>
              <w:spacing w:line="276" w:lineRule="auto"/>
              <w:rPr>
                <w:rFonts w:ascii="Calibri" w:hAnsi="Calibri" w:cs="Calibri"/>
                <w:color w:val="000000"/>
                <w:sz w:val="20"/>
                <w:szCs w:val="20"/>
              </w:rPr>
            </w:pPr>
            <w:r w:rsidRPr="002173E3">
              <w:rPr>
                <w:rFonts w:ascii="Calibri" w:hAnsi="Calibri" w:cs="Calibri"/>
                <w:color w:val="000000"/>
                <w:sz w:val="20"/>
                <w:szCs w:val="20"/>
              </w:rPr>
              <w:t xml:space="preserve"># </w:t>
            </w:r>
            <w:r w:rsidR="001A0B6F">
              <w:rPr>
                <w:rFonts w:ascii="Calibri" w:hAnsi="Calibri" w:cs="Calibri"/>
                <w:color w:val="000000"/>
                <w:sz w:val="20"/>
                <w:szCs w:val="20"/>
              </w:rPr>
              <w:t>of h</w:t>
            </w:r>
            <w:r w:rsidRPr="002173E3">
              <w:rPr>
                <w:rFonts w:ascii="Calibri" w:hAnsi="Calibri" w:cs="Calibri"/>
                <w:color w:val="000000"/>
                <w:sz w:val="20"/>
                <w:szCs w:val="20"/>
              </w:rPr>
              <w:t>ousehold loans taken for self-supply</w:t>
            </w:r>
          </w:p>
        </w:tc>
        <w:tc>
          <w:tcPr>
            <w:tcW w:w="975" w:type="dxa"/>
            <w:shd w:val="clear" w:color="auto" w:fill="auto"/>
          </w:tcPr>
          <w:p w14:paraId="21B825C8"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50</w:t>
            </w:r>
          </w:p>
        </w:tc>
        <w:tc>
          <w:tcPr>
            <w:tcW w:w="900" w:type="dxa"/>
            <w:shd w:val="clear" w:color="auto" w:fill="auto"/>
          </w:tcPr>
          <w:p w14:paraId="308E1F62"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w:t>
            </w:r>
          </w:p>
        </w:tc>
        <w:tc>
          <w:tcPr>
            <w:tcW w:w="990" w:type="dxa"/>
            <w:shd w:val="clear" w:color="auto" w:fill="auto"/>
          </w:tcPr>
          <w:p w14:paraId="5756AF24"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w:t>
            </w:r>
          </w:p>
        </w:tc>
      </w:tr>
      <w:tr w:rsidR="005737F7" w:rsidRPr="002173E3" w14:paraId="7F6C52E2" w14:textId="77777777" w:rsidTr="00EC28FD">
        <w:trPr>
          <w:trHeight w:hRule="exact" w:val="262"/>
        </w:trPr>
        <w:tc>
          <w:tcPr>
            <w:tcW w:w="4245" w:type="dxa"/>
            <w:shd w:val="clear" w:color="auto" w:fill="auto"/>
          </w:tcPr>
          <w:p w14:paraId="4DADC359" w14:textId="77777777" w:rsidR="005737F7" w:rsidRPr="002173E3" w:rsidRDefault="005737F7" w:rsidP="00254F9E">
            <w:pPr>
              <w:spacing w:line="276" w:lineRule="auto"/>
              <w:rPr>
                <w:rFonts w:ascii="Calibri" w:hAnsi="Calibri" w:cs="Calibri"/>
                <w:color w:val="000000"/>
                <w:sz w:val="20"/>
                <w:szCs w:val="20"/>
              </w:rPr>
            </w:pPr>
            <w:r w:rsidRPr="002173E3">
              <w:rPr>
                <w:rFonts w:ascii="Calibri" w:hAnsi="Calibri" w:cs="Calibri"/>
                <w:color w:val="000000"/>
                <w:sz w:val="20"/>
                <w:szCs w:val="20"/>
              </w:rPr>
              <w:t>Learning outputs developed for SSA</w:t>
            </w:r>
          </w:p>
        </w:tc>
        <w:tc>
          <w:tcPr>
            <w:tcW w:w="975" w:type="dxa"/>
            <w:shd w:val="clear" w:color="auto" w:fill="auto"/>
          </w:tcPr>
          <w:p w14:paraId="1E2C0287"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4</w:t>
            </w:r>
          </w:p>
        </w:tc>
        <w:tc>
          <w:tcPr>
            <w:tcW w:w="900" w:type="dxa"/>
            <w:shd w:val="clear" w:color="auto" w:fill="auto"/>
          </w:tcPr>
          <w:p w14:paraId="1969BCAD" w14:textId="086EF247" w:rsidR="005737F7" w:rsidRPr="002173E3" w:rsidRDefault="003F3769" w:rsidP="00254F9E">
            <w:pPr>
              <w:spacing w:line="276" w:lineRule="auto"/>
              <w:jc w:val="center"/>
              <w:rPr>
                <w:rFonts w:ascii="Calibri" w:hAnsi="Calibri" w:cs="Calibri"/>
                <w:color w:val="000000"/>
                <w:sz w:val="20"/>
                <w:szCs w:val="20"/>
              </w:rPr>
            </w:pPr>
            <w:r>
              <w:rPr>
                <w:rFonts w:ascii="Calibri" w:hAnsi="Calibri" w:cs="Calibri"/>
                <w:color w:val="000000"/>
                <w:sz w:val="20"/>
                <w:szCs w:val="20"/>
              </w:rPr>
              <w:t>3</w:t>
            </w:r>
          </w:p>
        </w:tc>
        <w:tc>
          <w:tcPr>
            <w:tcW w:w="990" w:type="dxa"/>
            <w:shd w:val="clear" w:color="auto" w:fill="auto"/>
          </w:tcPr>
          <w:p w14:paraId="08780534"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N/A</w:t>
            </w:r>
          </w:p>
        </w:tc>
      </w:tr>
      <w:tr w:rsidR="005737F7" w:rsidRPr="002173E3" w14:paraId="6B2779B9" w14:textId="77777777" w:rsidTr="00EC28FD">
        <w:trPr>
          <w:trHeight w:hRule="exact" w:val="280"/>
        </w:trPr>
        <w:tc>
          <w:tcPr>
            <w:tcW w:w="4245" w:type="dxa"/>
            <w:shd w:val="clear" w:color="auto" w:fill="auto"/>
          </w:tcPr>
          <w:p w14:paraId="79B4B4BD" w14:textId="77777777" w:rsidR="005737F7" w:rsidRPr="002173E3" w:rsidRDefault="005737F7" w:rsidP="00254F9E">
            <w:pPr>
              <w:spacing w:line="276" w:lineRule="auto"/>
              <w:rPr>
                <w:rFonts w:ascii="Calibri" w:hAnsi="Calibri" w:cs="Calibri"/>
                <w:color w:val="000000"/>
                <w:sz w:val="20"/>
                <w:szCs w:val="20"/>
              </w:rPr>
            </w:pPr>
            <w:r w:rsidRPr="002173E3">
              <w:rPr>
                <w:rFonts w:ascii="Calibri" w:hAnsi="Calibri" w:cs="Calibri"/>
                <w:color w:val="000000"/>
                <w:sz w:val="20"/>
                <w:szCs w:val="20"/>
              </w:rPr>
              <w:t># of artisans or private entrepreneurs trained</w:t>
            </w:r>
          </w:p>
        </w:tc>
        <w:tc>
          <w:tcPr>
            <w:tcW w:w="975" w:type="dxa"/>
            <w:shd w:val="clear" w:color="auto" w:fill="auto"/>
          </w:tcPr>
          <w:p w14:paraId="2486B49E"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20</w:t>
            </w:r>
          </w:p>
        </w:tc>
        <w:tc>
          <w:tcPr>
            <w:tcW w:w="900" w:type="dxa"/>
            <w:shd w:val="clear" w:color="auto" w:fill="auto"/>
          </w:tcPr>
          <w:p w14:paraId="5ECBD1E9"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21</w:t>
            </w:r>
          </w:p>
        </w:tc>
        <w:tc>
          <w:tcPr>
            <w:tcW w:w="990" w:type="dxa"/>
            <w:shd w:val="clear" w:color="auto" w:fill="auto"/>
          </w:tcPr>
          <w:p w14:paraId="4C40C08B"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N/A</w:t>
            </w:r>
          </w:p>
        </w:tc>
      </w:tr>
      <w:tr w:rsidR="005737F7" w:rsidRPr="002173E3" w14:paraId="5DA89CCE" w14:textId="77777777" w:rsidTr="00EC28FD">
        <w:trPr>
          <w:trHeight w:hRule="exact" w:val="262"/>
        </w:trPr>
        <w:tc>
          <w:tcPr>
            <w:tcW w:w="4245" w:type="dxa"/>
            <w:shd w:val="clear" w:color="auto" w:fill="auto"/>
          </w:tcPr>
          <w:p w14:paraId="64759741" w14:textId="77777777" w:rsidR="005737F7" w:rsidRPr="002173E3" w:rsidRDefault="005737F7" w:rsidP="00254F9E">
            <w:pPr>
              <w:spacing w:line="276" w:lineRule="auto"/>
              <w:rPr>
                <w:rFonts w:ascii="Calibri" w:hAnsi="Calibri" w:cs="Calibri"/>
                <w:color w:val="000000"/>
                <w:sz w:val="20"/>
                <w:szCs w:val="20"/>
              </w:rPr>
            </w:pPr>
            <w:r w:rsidRPr="002173E3">
              <w:rPr>
                <w:rFonts w:ascii="Calibri" w:hAnsi="Calibri" w:cs="Calibri"/>
                <w:color w:val="000000"/>
                <w:sz w:val="20"/>
                <w:szCs w:val="20"/>
              </w:rPr>
              <w:t># of community members sensitized about SSA</w:t>
            </w:r>
          </w:p>
        </w:tc>
        <w:tc>
          <w:tcPr>
            <w:tcW w:w="975" w:type="dxa"/>
            <w:shd w:val="clear" w:color="auto" w:fill="auto"/>
          </w:tcPr>
          <w:p w14:paraId="0E388BEE"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2,750</w:t>
            </w:r>
          </w:p>
        </w:tc>
        <w:tc>
          <w:tcPr>
            <w:tcW w:w="900" w:type="dxa"/>
            <w:shd w:val="clear" w:color="auto" w:fill="auto"/>
          </w:tcPr>
          <w:p w14:paraId="2A5CF1D8"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4,742</w:t>
            </w:r>
          </w:p>
        </w:tc>
        <w:tc>
          <w:tcPr>
            <w:tcW w:w="990" w:type="dxa"/>
            <w:shd w:val="clear" w:color="auto" w:fill="auto"/>
          </w:tcPr>
          <w:p w14:paraId="4AB6B0C7" w14:textId="77777777" w:rsidR="005737F7" w:rsidRPr="002173E3" w:rsidRDefault="005737F7" w:rsidP="00254F9E">
            <w:pPr>
              <w:spacing w:line="276" w:lineRule="auto"/>
              <w:jc w:val="center"/>
              <w:rPr>
                <w:rFonts w:ascii="Calibri" w:hAnsi="Calibri" w:cs="Calibri"/>
                <w:color w:val="000000"/>
                <w:sz w:val="20"/>
                <w:szCs w:val="20"/>
              </w:rPr>
            </w:pPr>
            <w:r w:rsidRPr="002173E3">
              <w:rPr>
                <w:rFonts w:ascii="Calibri" w:hAnsi="Calibri" w:cs="Calibri"/>
                <w:color w:val="000000"/>
                <w:sz w:val="20"/>
                <w:szCs w:val="20"/>
              </w:rPr>
              <w:t>N/A</w:t>
            </w:r>
          </w:p>
        </w:tc>
      </w:tr>
    </w:tbl>
    <w:p w14:paraId="289474DC" w14:textId="5CBFFFF9" w:rsidR="005737F7" w:rsidRDefault="00FA2E56" w:rsidP="005737F7">
      <w:pPr>
        <w:jc w:val="both"/>
        <w:rPr>
          <w:rFonts w:ascii="Calibri" w:hAnsi="Calibri" w:cs="Calibri"/>
          <w:i/>
          <w:sz w:val="18"/>
          <w:szCs w:val="18"/>
        </w:rPr>
      </w:pPr>
      <w:r w:rsidRPr="00FA2E56">
        <w:rPr>
          <w:rFonts w:ascii="Times New Roman" w:eastAsia="Times New Roman" w:hAnsi="Times New Roman" w:cs="Times New Roman"/>
          <w:noProof/>
          <w:color w:val="000000"/>
          <w:sz w:val="0"/>
          <w:szCs w:val="0"/>
          <w:u w:color="000000"/>
        </w:rPr>
        <w:lastRenderedPageBreak/>
        <mc:AlternateContent>
          <mc:Choice Requires="wps">
            <w:drawing>
              <wp:anchor distT="0" distB="0" distL="114300" distR="114300" simplePos="0" relativeHeight="251704320" behindDoc="0" locked="0" layoutInCell="1" allowOverlap="1" wp14:anchorId="5F20ACF9" wp14:editId="5C53A542">
                <wp:simplePos x="0" y="0"/>
                <wp:positionH relativeFrom="column">
                  <wp:posOffset>609600</wp:posOffset>
                </wp:positionH>
                <wp:positionV relativeFrom="paragraph">
                  <wp:posOffset>1610995</wp:posOffset>
                </wp:positionV>
                <wp:extent cx="4867275" cy="252483"/>
                <wp:effectExtent l="57150" t="38100" r="66675" b="90805"/>
                <wp:wrapNone/>
                <wp:docPr id="107" name="Rounded Rectangle 107"/>
                <wp:cNvGraphicFramePr/>
                <a:graphic xmlns:a="http://schemas.openxmlformats.org/drawingml/2006/main">
                  <a:graphicData uri="http://schemas.microsoft.com/office/word/2010/wordprocessingShape">
                    <wps:wsp>
                      <wps:cNvSpPr/>
                      <wps:spPr>
                        <a:xfrm>
                          <a:off x="0" y="0"/>
                          <a:ext cx="4867275" cy="252483"/>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CF8211F" w14:textId="2C9332C9" w:rsidR="000952E9" w:rsidRPr="00FA2E56" w:rsidRDefault="000952E9" w:rsidP="00FA2E56">
                            <w:pPr>
                              <w:jc w:val="center"/>
                              <w:rPr>
                                <w:rFonts w:cs="Calibri"/>
                                <w:sz w:val="20"/>
                                <w:szCs w:val="20"/>
                              </w:rPr>
                            </w:pPr>
                            <w:r w:rsidRPr="00FA2E56">
                              <w:rPr>
                                <w:rFonts w:cs="Calibri"/>
                                <w:sz w:val="20"/>
                                <w:szCs w:val="20"/>
                              </w:rPr>
                              <w:t xml:space="preserve">Fig </w:t>
                            </w:r>
                            <w:r>
                              <w:rPr>
                                <w:rFonts w:cs="Calibri"/>
                                <w:sz w:val="20"/>
                                <w:szCs w:val="20"/>
                              </w:rPr>
                              <w:t>4: Family members collecting water from self-supply wells in North Mecha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20ACF9" id="Rounded Rectangle 107" o:spid="_x0000_s1028" style="position:absolute;left:0;text-align:left;margin-left:48pt;margin-top:126.85pt;width:383.25pt;height:1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" fillcolor="#9eeaff" strokecolor="#46aac5">
                <v:fill color2="#e4f9ff" rotate="t" angle="180" colors="0 #9eeaff;22938f #bbefff;1 #e4f9ff" focus="100%" type="gradient"/>
                <v:shadow on="t" color="black" opacity="24903f" origin=",.5" offset="0,.55556mm"/>
                <v:textbox>
                  <w:txbxContent>
                    <w:p w14:paraId="2CF8211F" w14:textId="2C9332C9" w:rsidR="000952E9" w:rsidRPr="00FA2E56" w:rsidRDefault="000952E9" w:rsidP="00FA2E56">
                      <w:pPr>
                        <w:jc w:val="center"/>
                        <w:rPr>
                          <w:rFonts w:cs="Calibri"/>
                          <w:sz w:val="20"/>
                          <w:szCs w:val="20"/>
                        </w:rPr>
                      </w:pPr>
                      <w:r w:rsidRPr="00FA2E56">
                        <w:rPr>
                          <w:rFonts w:cs="Calibri"/>
                          <w:sz w:val="20"/>
                          <w:szCs w:val="20"/>
                        </w:rPr>
                        <w:t xml:space="preserve">Fig </w:t>
                      </w:r>
                      <w:r>
                        <w:rPr>
                          <w:rFonts w:cs="Calibri"/>
                          <w:sz w:val="20"/>
                          <w:szCs w:val="20"/>
                        </w:rPr>
                        <w:t xml:space="preserve">4: Family members collecting water from self-supply wells in North </w:t>
                      </w:r>
                      <w:proofErr w:type="spellStart"/>
                      <w:r>
                        <w:rPr>
                          <w:rFonts w:cs="Calibri"/>
                          <w:sz w:val="20"/>
                          <w:szCs w:val="20"/>
                        </w:rPr>
                        <w:t>Mecha</w:t>
                      </w:r>
                      <w:proofErr w:type="spellEnd"/>
                      <w:r>
                        <w:rPr>
                          <w:rFonts w:cs="Calibri"/>
                          <w:sz w:val="20"/>
                          <w:szCs w:val="20"/>
                        </w:rPr>
                        <w:t xml:space="preserve"> district</w:t>
                      </w:r>
                    </w:p>
                  </w:txbxContent>
                </v:textbox>
              </v:roundrect>
            </w:pict>
          </mc:Fallback>
        </mc:AlternateContent>
      </w:r>
      <w:r w:rsidR="005737F7" w:rsidRPr="002173E3">
        <w:rPr>
          <w:rFonts w:ascii="Calibri" w:hAnsi="Calibri" w:cs="Calibri"/>
          <w:i/>
          <w:sz w:val="18"/>
          <w:szCs w:val="18"/>
        </w:rPr>
        <w:t xml:space="preserve">         </w:t>
      </w:r>
      <w:r>
        <w:rPr>
          <w:noProof/>
        </w:rPr>
        <w:drawing>
          <wp:inline distT="0" distB="0" distL="0" distR="0" wp14:anchorId="515B69B9" wp14:editId="3F246CF8">
            <wp:extent cx="1842135" cy="1521460"/>
            <wp:effectExtent l="0" t="0" r="5715"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2135" cy="1521460"/>
                    </a:xfrm>
                    <a:prstGeom prst="rect">
                      <a:avLst/>
                    </a:prstGeom>
                    <a:noFill/>
                    <a:ln>
                      <a:noFill/>
                    </a:ln>
                  </pic:spPr>
                </pic:pic>
              </a:graphicData>
            </a:graphic>
          </wp:inline>
        </w:drawing>
      </w:r>
      <w:r w:rsidRPr="002D032B">
        <w:rPr>
          <w:noProof/>
        </w:rPr>
        <w:drawing>
          <wp:inline distT="0" distB="0" distL="0" distR="0" wp14:anchorId="1AE905E0" wp14:editId="337C83DF">
            <wp:extent cx="1808480" cy="1535430"/>
            <wp:effectExtent l="0" t="0" r="127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8480" cy="1535430"/>
                    </a:xfrm>
                    <a:prstGeom prst="rect">
                      <a:avLst/>
                    </a:prstGeom>
                    <a:noFill/>
                    <a:ln>
                      <a:noFill/>
                    </a:ln>
                  </pic:spPr>
                </pic:pic>
              </a:graphicData>
            </a:graphic>
          </wp:inline>
        </w:drawing>
      </w:r>
      <w:r w:rsidRPr="002D032B">
        <w:rPr>
          <w:noProof/>
        </w:rPr>
        <w:drawing>
          <wp:inline distT="0" distB="0" distL="0" distR="0" wp14:anchorId="7AA2CADE" wp14:editId="3AE76CF7">
            <wp:extent cx="1951355" cy="153543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355" cy="1535430"/>
                    </a:xfrm>
                    <a:prstGeom prst="rect">
                      <a:avLst/>
                    </a:prstGeom>
                    <a:noFill/>
                    <a:ln>
                      <a:noFill/>
                    </a:ln>
                  </pic:spPr>
                </pic:pic>
              </a:graphicData>
            </a:graphic>
          </wp:inline>
        </w:drawing>
      </w:r>
    </w:p>
    <w:p w14:paraId="167B0F64" w14:textId="10CE7DE2" w:rsidR="00EA4295" w:rsidRDefault="00EA4295" w:rsidP="005737F7">
      <w:pPr>
        <w:jc w:val="both"/>
        <w:rPr>
          <w:rFonts w:ascii="Calibri" w:hAnsi="Calibri" w:cs="Calibri"/>
          <w:i/>
          <w:sz w:val="18"/>
          <w:szCs w:val="18"/>
        </w:rPr>
      </w:pPr>
    </w:p>
    <w:p w14:paraId="4A27AA17" w14:textId="10317FD9" w:rsidR="005737F7" w:rsidRPr="00225B5E" w:rsidRDefault="005737F7" w:rsidP="00A7674E">
      <w:pPr>
        <w:pStyle w:val="ListParagraph"/>
        <w:numPr>
          <w:ilvl w:val="0"/>
          <w:numId w:val="19"/>
        </w:numPr>
        <w:spacing w:line="276" w:lineRule="auto"/>
        <w:outlineLvl w:val="0"/>
        <w:rPr>
          <w:rFonts w:cstheme="minorHAnsi"/>
          <w:b/>
          <w:color w:val="000000"/>
        </w:rPr>
      </w:pPr>
      <w:r w:rsidRPr="00225B5E">
        <w:rPr>
          <w:rFonts w:cstheme="minorHAnsi"/>
          <w:b/>
        </w:rPr>
        <w:t xml:space="preserve">Dispensers for Safe Water (DSW) </w:t>
      </w:r>
    </w:p>
    <w:p w14:paraId="133E165A" w14:textId="3E4942CE" w:rsidR="003F3769" w:rsidRPr="00225B5E" w:rsidRDefault="003F3769" w:rsidP="00A7674E">
      <w:pPr>
        <w:spacing w:line="276" w:lineRule="auto"/>
        <w:jc w:val="both"/>
        <w:rPr>
          <w:rFonts w:cstheme="minorHAnsi"/>
        </w:rPr>
      </w:pPr>
      <w:r w:rsidRPr="00225B5E">
        <w:rPr>
          <w:rFonts w:cstheme="minorHAnsi"/>
        </w:rPr>
        <w:t>MWA in collaboration with Evidence Action, members and government partners has successfully installed 200 chlorine dispensers at community water sources to mitigate issues of water quality at the source and in the household using a chlorine residual to maintain water quality during collection, transport and household storage. For the dispensers for safe water pilot, chlorine dispensers were purchased; necessary trainings and community sensitizations were offered; community water points were selected with government officials using sets of criteria; all the necessary construction materials and liquid chlorine made available; dispenser installation and verification for quality assurance were carried out. In addition, intensive back-checks and adoption monitoring surveys were conducted and the overall up-take level among users was found to be commendable. A total of 57, 450 people have benefitted from 200 chlorine dispensers installed during the bridge period.</w:t>
      </w:r>
    </w:p>
    <w:p w14:paraId="70AB01A8" w14:textId="4ABC5F00" w:rsidR="00A7674E" w:rsidRPr="00225B5E" w:rsidRDefault="003F3769" w:rsidP="00A7674E">
      <w:pPr>
        <w:spacing w:line="276" w:lineRule="auto"/>
        <w:jc w:val="both"/>
        <w:rPr>
          <w:rFonts w:cstheme="minorHAnsi"/>
        </w:rPr>
      </w:pPr>
      <w:r w:rsidRPr="00225B5E">
        <w:rPr>
          <w:rFonts w:cstheme="minorHAnsi"/>
        </w:rPr>
        <w:t xml:space="preserve">Chlorine dispenser is </w:t>
      </w:r>
      <w:r w:rsidR="005737F7" w:rsidRPr="00225B5E">
        <w:rPr>
          <w:rFonts w:cstheme="minorHAnsi"/>
        </w:rPr>
        <w:t xml:space="preserve">a new technology that MWA started implementing in Farta </w:t>
      </w:r>
      <w:r w:rsidRPr="00225B5E">
        <w:rPr>
          <w:rFonts w:cstheme="minorHAnsi"/>
        </w:rPr>
        <w:t xml:space="preserve">district </w:t>
      </w:r>
      <w:r w:rsidR="005737F7" w:rsidRPr="00225B5E">
        <w:rPr>
          <w:rFonts w:cstheme="minorHAnsi"/>
        </w:rPr>
        <w:t xml:space="preserve">working in collaboration with Evidence Action </w:t>
      </w:r>
      <w:r w:rsidRPr="00225B5E">
        <w:rPr>
          <w:rFonts w:cstheme="minorHAnsi"/>
        </w:rPr>
        <w:t xml:space="preserve">a year ago </w:t>
      </w:r>
      <w:r w:rsidR="005737F7" w:rsidRPr="00225B5E">
        <w:rPr>
          <w:rFonts w:cstheme="minorHAnsi"/>
        </w:rPr>
        <w:t>to address issues of water quality at source</w:t>
      </w:r>
      <w:r w:rsidR="00165939" w:rsidRPr="00225B5E">
        <w:rPr>
          <w:rFonts w:cstheme="minorHAnsi"/>
        </w:rPr>
        <w:t xml:space="preserve"> and in the household. </w:t>
      </w:r>
      <w:r w:rsidR="005737F7" w:rsidRPr="00225B5E">
        <w:rPr>
          <w:rFonts w:cstheme="minorHAnsi"/>
        </w:rPr>
        <w:t>Looking at the</w:t>
      </w:r>
      <w:r w:rsidRPr="00225B5E">
        <w:rPr>
          <w:rFonts w:cstheme="minorHAnsi"/>
        </w:rPr>
        <w:t xml:space="preserve"> successes and lessons </w:t>
      </w:r>
      <w:r w:rsidR="00165939" w:rsidRPr="00225B5E">
        <w:rPr>
          <w:rFonts w:cstheme="minorHAnsi"/>
        </w:rPr>
        <w:t xml:space="preserve">from previous pilot, </w:t>
      </w:r>
      <w:r w:rsidR="005737F7" w:rsidRPr="00225B5E">
        <w:rPr>
          <w:rFonts w:cstheme="minorHAnsi"/>
        </w:rPr>
        <w:t xml:space="preserve">MWA and program partners incorporated DSW as key component of the bridge program extending the scope into three </w:t>
      </w:r>
      <w:r w:rsidR="00165939" w:rsidRPr="00225B5E">
        <w:rPr>
          <w:rFonts w:cstheme="minorHAnsi"/>
        </w:rPr>
        <w:t xml:space="preserve">districts. </w:t>
      </w:r>
      <w:r w:rsidR="001D6584" w:rsidRPr="00225B5E">
        <w:rPr>
          <w:rFonts w:cstheme="minorHAnsi"/>
        </w:rPr>
        <w:t xml:space="preserve"> Below, you will find summary of the key steps followed.</w:t>
      </w:r>
    </w:p>
    <w:p w14:paraId="410AB8DA" w14:textId="136E626C" w:rsidR="00A7674E" w:rsidRPr="00225B5E" w:rsidRDefault="003E63EA" w:rsidP="003E63EA">
      <w:pPr>
        <w:tabs>
          <w:tab w:val="left" w:pos="720"/>
        </w:tabs>
        <w:spacing w:line="360" w:lineRule="auto"/>
        <w:jc w:val="both"/>
        <w:rPr>
          <w:rFonts w:eastAsia="Times New Roman" w:cstheme="minorHAnsi"/>
          <w:b/>
        </w:rPr>
      </w:pPr>
      <w:r w:rsidRPr="00225B5E">
        <w:rPr>
          <w:rFonts w:eastAsia="Times New Roman" w:cstheme="minorHAnsi"/>
          <w:b/>
          <w:color w:val="4472C4"/>
        </w:rPr>
        <w:t>2</w:t>
      </w:r>
      <w:r w:rsidRPr="00225B5E">
        <w:rPr>
          <w:rFonts w:eastAsia="Times New Roman" w:cstheme="minorHAnsi"/>
          <w:b/>
        </w:rPr>
        <w:t xml:space="preserve">.1 </w:t>
      </w:r>
      <w:r w:rsidR="008807CB" w:rsidRPr="00225B5E">
        <w:rPr>
          <w:rFonts w:eastAsia="Times New Roman" w:cstheme="minorHAnsi"/>
          <w:b/>
        </w:rPr>
        <w:t>Technology introduction and f</w:t>
      </w:r>
      <w:r w:rsidR="00A7674E" w:rsidRPr="00225B5E">
        <w:rPr>
          <w:rFonts w:eastAsia="Times New Roman" w:cstheme="minorHAnsi"/>
          <w:b/>
        </w:rPr>
        <w:t xml:space="preserve">amiliarization workshop           </w:t>
      </w:r>
    </w:p>
    <w:p w14:paraId="53625910" w14:textId="660D2167" w:rsidR="00A7674E" w:rsidRPr="00225B5E" w:rsidRDefault="003E63EA" w:rsidP="00AF4AAF">
      <w:pPr>
        <w:pStyle w:val="Header"/>
        <w:tabs>
          <w:tab w:val="left" w:pos="480"/>
          <w:tab w:val="left" w:pos="720"/>
        </w:tabs>
        <w:spacing w:line="276" w:lineRule="auto"/>
        <w:jc w:val="both"/>
        <w:rPr>
          <w:rFonts w:cstheme="minorHAnsi"/>
        </w:rPr>
      </w:pPr>
      <w:r w:rsidRPr="00225B5E">
        <w:rPr>
          <w:rFonts w:cstheme="minorHAnsi"/>
        </w:rPr>
        <w:t xml:space="preserve">Dispensers for safe water training of trainers was held at regional level where 25 government and partners’ staff were in attendance. Afterwards, district level </w:t>
      </w:r>
      <w:r w:rsidR="001D6584" w:rsidRPr="00225B5E">
        <w:rPr>
          <w:rFonts w:cstheme="minorHAnsi"/>
        </w:rPr>
        <w:t xml:space="preserve">familiarization </w:t>
      </w:r>
      <w:r w:rsidR="00A7674E" w:rsidRPr="00225B5E">
        <w:rPr>
          <w:rFonts w:cstheme="minorHAnsi"/>
        </w:rPr>
        <w:t>workshop</w:t>
      </w:r>
      <w:r w:rsidR="001D6584" w:rsidRPr="00225B5E">
        <w:rPr>
          <w:rFonts w:cstheme="minorHAnsi"/>
        </w:rPr>
        <w:t xml:space="preserve">s were held at three centers </w:t>
      </w:r>
      <w:r w:rsidR="00A7674E" w:rsidRPr="00225B5E">
        <w:rPr>
          <w:rFonts w:cstheme="minorHAnsi"/>
        </w:rPr>
        <w:t xml:space="preserve"> </w:t>
      </w:r>
      <w:r w:rsidR="001D6584" w:rsidRPr="00225B5E">
        <w:rPr>
          <w:rFonts w:cstheme="minorHAnsi"/>
        </w:rPr>
        <w:t xml:space="preserve">aimed at sensitizing stakeholders and collaborators about chlorine dispensers, key steps, actors roles and responsibilities as well other components and activities </w:t>
      </w:r>
      <w:r w:rsidR="00A7674E" w:rsidRPr="00225B5E">
        <w:rPr>
          <w:rFonts w:cstheme="minorHAnsi"/>
        </w:rPr>
        <w:t xml:space="preserve">entailed in it. </w:t>
      </w:r>
      <w:r w:rsidR="001D6584" w:rsidRPr="00225B5E">
        <w:rPr>
          <w:rFonts w:cstheme="minorHAnsi"/>
        </w:rPr>
        <w:t xml:space="preserve">During the familiarization event, </w:t>
      </w:r>
      <w:r w:rsidR="00A0036B" w:rsidRPr="00225B5E">
        <w:rPr>
          <w:rFonts w:cstheme="minorHAnsi"/>
        </w:rPr>
        <w:t xml:space="preserve">10 kebeles in 3 districts were identified for implementing the DSW initiative. </w:t>
      </w:r>
      <w:r w:rsidR="008807CB" w:rsidRPr="00225B5E">
        <w:rPr>
          <w:rFonts w:cstheme="minorHAnsi"/>
        </w:rPr>
        <w:t xml:space="preserve">Similarly, kebele </w:t>
      </w:r>
      <w:r w:rsidR="00AF4AAF" w:rsidRPr="00225B5E">
        <w:rPr>
          <w:rFonts w:cstheme="minorHAnsi"/>
        </w:rPr>
        <w:t xml:space="preserve">level </w:t>
      </w:r>
      <w:r w:rsidR="00AF4AAF">
        <w:rPr>
          <w:rFonts w:cstheme="minorHAnsi"/>
        </w:rPr>
        <w:t xml:space="preserve">officials </w:t>
      </w:r>
      <w:r w:rsidR="008807CB" w:rsidRPr="00225B5E">
        <w:rPr>
          <w:rFonts w:cstheme="minorHAnsi"/>
        </w:rPr>
        <w:t>and community members were informed a</w:t>
      </w:r>
      <w:r w:rsidR="00A7674E" w:rsidRPr="00225B5E">
        <w:rPr>
          <w:rFonts w:cstheme="minorHAnsi"/>
        </w:rPr>
        <w:t xml:space="preserve">bout the </w:t>
      </w:r>
      <w:r w:rsidR="008807CB" w:rsidRPr="00225B5E">
        <w:rPr>
          <w:rFonts w:cstheme="minorHAnsi"/>
        </w:rPr>
        <w:t>project and community level of engagement through the implementation process.</w:t>
      </w:r>
      <w:r w:rsidR="00A7674E" w:rsidRPr="00225B5E">
        <w:rPr>
          <w:rFonts w:cstheme="minorHAnsi"/>
        </w:rPr>
        <w:t xml:space="preserve"> </w:t>
      </w:r>
    </w:p>
    <w:p w14:paraId="7EFF9ACB" w14:textId="6827EC84" w:rsidR="00A7674E" w:rsidRPr="00225B5E" w:rsidRDefault="003E63EA" w:rsidP="003E63EA">
      <w:pPr>
        <w:spacing w:line="360" w:lineRule="auto"/>
        <w:rPr>
          <w:rFonts w:eastAsia="Times New Roman" w:cstheme="minorHAnsi"/>
          <w:b/>
        </w:rPr>
      </w:pPr>
      <w:bookmarkStart w:id="4" w:name="_Hlk5557098"/>
      <w:r w:rsidRPr="00225B5E">
        <w:rPr>
          <w:rFonts w:eastAsia="Times New Roman" w:cstheme="minorHAnsi"/>
          <w:b/>
        </w:rPr>
        <w:t xml:space="preserve">2.2 </w:t>
      </w:r>
      <w:r w:rsidR="00A7674E" w:rsidRPr="00225B5E">
        <w:rPr>
          <w:rFonts w:eastAsia="Times New Roman" w:cstheme="minorHAnsi"/>
          <w:b/>
        </w:rPr>
        <w:t xml:space="preserve">Water point </w:t>
      </w:r>
      <w:r w:rsidR="008807CB" w:rsidRPr="00225B5E">
        <w:rPr>
          <w:rFonts w:eastAsia="Times New Roman" w:cstheme="minorHAnsi"/>
          <w:b/>
        </w:rPr>
        <w:t xml:space="preserve">selection and </w:t>
      </w:r>
      <w:r w:rsidR="00A7674E" w:rsidRPr="00225B5E">
        <w:rPr>
          <w:rFonts w:eastAsia="Times New Roman" w:cstheme="minorHAnsi"/>
          <w:b/>
        </w:rPr>
        <w:t xml:space="preserve">verification </w:t>
      </w:r>
    </w:p>
    <w:p w14:paraId="103BF46E" w14:textId="72B6B44A" w:rsidR="001D6584" w:rsidRPr="00225B5E" w:rsidRDefault="008807CB" w:rsidP="00935691">
      <w:pPr>
        <w:spacing w:line="276" w:lineRule="auto"/>
        <w:jc w:val="both"/>
        <w:rPr>
          <w:rFonts w:cstheme="minorHAnsi"/>
        </w:rPr>
      </w:pPr>
      <w:r w:rsidRPr="00225B5E">
        <w:rPr>
          <w:rFonts w:cstheme="minorHAnsi"/>
        </w:rPr>
        <w:t xml:space="preserve">After convening technology introduction and familiarization workshops, the respective Woreda WASH Teams selected 200 water points to install chlorine dispensers in three districts. </w:t>
      </w:r>
      <w:r w:rsidR="001D6584" w:rsidRPr="00225B5E">
        <w:rPr>
          <w:rFonts w:cstheme="minorHAnsi"/>
        </w:rPr>
        <w:t xml:space="preserve"> These water points were selected considering the following factors.</w:t>
      </w:r>
    </w:p>
    <w:p w14:paraId="671CCC04" w14:textId="49F89AF5" w:rsidR="001D6584" w:rsidRPr="00225B5E" w:rsidRDefault="008807CB" w:rsidP="00935691">
      <w:pPr>
        <w:numPr>
          <w:ilvl w:val="0"/>
          <w:numId w:val="24"/>
        </w:numPr>
        <w:spacing w:after="0" w:line="276" w:lineRule="auto"/>
        <w:ind w:left="771" w:hanging="357"/>
        <w:jc w:val="both"/>
        <w:rPr>
          <w:rFonts w:cstheme="minorHAnsi"/>
        </w:rPr>
      </w:pPr>
      <w:r w:rsidRPr="00225B5E">
        <w:rPr>
          <w:rFonts w:cstheme="minorHAnsi"/>
        </w:rPr>
        <w:t>A w</w:t>
      </w:r>
      <w:r w:rsidR="001D6584" w:rsidRPr="00225B5E">
        <w:rPr>
          <w:rFonts w:cstheme="minorHAnsi"/>
        </w:rPr>
        <w:t xml:space="preserve">ater points serving at least 10 </w:t>
      </w:r>
      <w:r w:rsidRPr="00225B5E">
        <w:rPr>
          <w:rFonts w:cstheme="minorHAnsi"/>
        </w:rPr>
        <w:t>households</w:t>
      </w:r>
    </w:p>
    <w:p w14:paraId="56CBAE29" w14:textId="77777777" w:rsidR="001D6584" w:rsidRPr="00225B5E" w:rsidRDefault="001D6584" w:rsidP="00935691">
      <w:pPr>
        <w:numPr>
          <w:ilvl w:val="0"/>
          <w:numId w:val="24"/>
        </w:numPr>
        <w:spacing w:after="0" w:line="276" w:lineRule="auto"/>
        <w:ind w:left="771" w:hanging="357"/>
        <w:jc w:val="both"/>
        <w:rPr>
          <w:rFonts w:cstheme="minorHAnsi"/>
        </w:rPr>
      </w:pPr>
      <w:r w:rsidRPr="00225B5E">
        <w:rPr>
          <w:rFonts w:cstheme="minorHAnsi"/>
        </w:rPr>
        <w:t>Water sources which are clear not turbid</w:t>
      </w:r>
    </w:p>
    <w:p w14:paraId="5EE54CA2" w14:textId="77777777" w:rsidR="001D6584" w:rsidRPr="00225B5E" w:rsidRDefault="001D6584" w:rsidP="00935691">
      <w:pPr>
        <w:numPr>
          <w:ilvl w:val="0"/>
          <w:numId w:val="24"/>
        </w:numPr>
        <w:spacing w:after="0" w:line="276" w:lineRule="auto"/>
        <w:ind w:left="771" w:hanging="357"/>
        <w:jc w:val="both"/>
        <w:rPr>
          <w:rFonts w:cstheme="minorHAnsi"/>
        </w:rPr>
      </w:pPr>
      <w:r w:rsidRPr="00225B5E">
        <w:rPr>
          <w:rFonts w:cstheme="minorHAnsi"/>
        </w:rPr>
        <w:t>Water points serving thorough out the year</w:t>
      </w:r>
    </w:p>
    <w:p w14:paraId="1DB9D8B7" w14:textId="77777777" w:rsidR="001D6584" w:rsidRPr="00225B5E" w:rsidRDefault="001D6584" w:rsidP="00935691">
      <w:pPr>
        <w:numPr>
          <w:ilvl w:val="0"/>
          <w:numId w:val="24"/>
        </w:numPr>
        <w:spacing w:after="0" w:line="276" w:lineRule="auto"/>
        <w:ind w:left="771" w:hanging="357"/>
        <w:jc w:val="both"/>
        <w:rPr>
          <w:rFonts w:cstheme="minorHAnsi"/>
        </w:rPr>
      </w:pPr>
      <w:r w:rsidRPr="00225B5E">
        <w:rPr>
          <w:rFonts w:cstheme="minorHAnsi"/>
        </w:rPr>
        <w:t>Water points which are properly fenced and protected</w:t>
      </w:r>
    </w:p>
    <w:p w14:paraId="794FFD74" w14:textId="77777777" w:rsidR="00225B5E" w:rsidRPr="00225B5E" w:rsidRDefault="001D6584" w:rsidP="00935691">
      <w:pPr>
        <w:pStyle w:val="ListParagraph"/>
        <w:numPr>
          <w:ilvl w:val="0"/>
          <w:numId w:val="24"/>
        </w:numPr>
        <w:spacing w:line="276" w:lineRule="auto"/>
        <w:jc w:val="both"/>
        <w:rPr>
          <w:rFonts w:eastAsia="Times New Roman" w:cstheme="minorHAnsi"/>
        </w:rPr>
      </w:pPr>
      <w:r w:rsidRPr="00225B5E">
        <w:rPr>
          <w:rFonts w:cstheme="minorHAnsi"/>
        </w:rPr>
        <w:t>Water points having functional WASHCOs and system in place for fee collection</w:t>
      </w:r>
      <w:r w:rsidR="00225B5E" w:rsidRPr="00225B5E">
        <w:rPr>
          <w:rFonts w:eastAsia="Times New Roman" w:cstheme="minorHAnsi"/>
        </w:rPr>
        <w:t xml:space="preserve"> </w:t>
      </w:r>
    </w:p>
    <w:p w14:paraId="6134B17F" w14:textId="115EB209" w:rsidR="00225B5E" w:rsidRPr="00225B5E" w:rsidRDefault="00225B5E" w:rsidP="00935691">
      <w:pPr>
        <w:pStyle w:val="ListParagraph"/>
        <w:numPr>
          <w:ilvl w:val="0"/>
          <w:numId w:val="24"/>
        </w:numPr>
        <w:spacing w:line="276" w:lineRule="auto"/>
        <w:jc w:val="both"/>
        <w:rPr>
          <w:rFonts w:eastAsia="Times New Roman" w:cstheme="minorHAnsi"/>
        </w:rPr>
      </w:pPr>
      <w:r w:rsidRPr="00225B5E">
        <w:rPr>
          <w:rFonts w:eastAsia="Times New Roman" w:cstheme="minorHAnsi"/>
        </w:rPr>
        <w:lastRenderedPageBreak/>
        <w:t>Water user committees having minimum 1,500 Eth. Birr for running cost (operation &amp; maintenance).</w:t>
      </w:r>
    </w:p>
    <w:p w14:paraId="488BDF73" w14:textId="77777777" w:rsidR="00CC55D9" w:rsidRDefault="00225B5E" w:rsidP="00935691">
      <w:pPr>
        <w:spacing w:after="0" w:line="276" w:lineRule="auto"/>
        <w:contextualSpacing/>
        <w:jc w:val="both"/>
        <w:rPr>
          <w:rFonts w:cstheme="minorHAnsi"/>
        </w:rPr>
      </w:pPr>
      <w:bookmarkStart w:id="5" w:name="_Hlk5557108"/>
      <w:bookmarkEnd w:id="4"/>
      <w:r w:rsidRPr="00225B5E">
        <w:rPr>
          <w:rFonts w:cstheme="minorHAnsi"/>
        </w:rPr>
        <w:t xml:space="preserve">Program partners in collaboration with government stakeholders initially selected about 250 water points based on the aforementioned criteria. Out of which, 200 community water points have met the qualification check for dispenser installation. </w:t>
      </w:r>
      <w:bookmarkEnd w:id="5"/>
      <w:r w:rsidR="00CC55D9">
        <w:rPr>
          <w:rFonts w:cstheme="minorHAnsi"/>
        </w:rPr>
        <w:t>The table below summarizes the number of water points selected for dispenser installation by district and kebele.</w:t>
      </w:r>
    </w:p>
    <w:tbl>
      <w:tblPr>
        <w:tblpPr w:leftFromText="180" w:rightFromText="180" w:vertAnchor="text" w:horzAnchor="margin"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260"/>
        <w:gridCol w:w="1620"/>
        <w:gridCol w:w="1368"/>
      </w:tblGrid>
      <w:tr w:rsidR="00CC55D9" w:rsidRPr="00CC55D9" w14:paraId="4B1E632D" w14:textId="77777777" w:rsidTr="00AF4AAF">
        <w:trPr>
          <w:trHeight w:hRule="exact" w:val="279"/>
        </w:trPr>
        <w:tc>
          <w:tcPr>
            <w:tcW w:w="1435" w:type="dxa"/>
            <w:shd w:val="clear" w:color="auto" w:fill="DEEAF6" w:themeFill="accent1" w:themeFillTint="33"/>
          </w:tcPr>
          <w:p w14:paraId="3C670D11" w14:textId="7C450EC1" w:rsidR="00CC55D9" w:rsidRPr="00CC55D9" w:rsidRDefault="00CC55D9" w:rsidP="00935691">
            <w:pPr>
              <w:pStyle w:val="ListParagraph"/>
              <w:spacing w:line="276" w:lineRule="auto"/>
              <w:ind w:left="0"/>
              <w:jc w:val="center"/>
              <w:rPr>
                <w:rFonts w:eastAsia="Times New Roman" w:cstheme="minorHAnsi"/>
                <w:sz w:val="20"/>
                <w:szCs w:val="20"/>
              </w:rPr>
            </w:pPr>
            <w:r w:rsidRPr="00CC55D9">
              <w:rPr>
                <w:rFonts w:eastAsia="Times New Roman" w:cstheme="minorHAnsi"/>
                <w:sz w:val="20"/>
                <w:szCs w:val="20"/>
              </w:rPr>
              <w:t xml:space="preserve">District </w:t>
            </w:r>
          </w:p>
        </w:tc>
        <w:tc>
          <w:tcPr>
            <w:tcW w:w="1260" w:type="dxa"/>
            <w:shd w:val="clear" w:color="auto" w:fill="DEEAF6" w:themeFill="accent1" w:themeFillTint="33"/>
          </w:tcPr>
          <w:p w14:paraId="586D0BFB" w14:textId="51F71B00" w:rsidR="00CC55D9" w:rsidRPr="00CC55D9" w:rsidRDefault="00CC55D9" w:rsidP="00935691">
            <w:pPr>
              <w:pStyle w:val="ListParagraph"/>
              <w:spacing w:line="276" w:lineRule="auto"/>
              <w:ind w:left="0"/>
              <w:jc w:val="center"/>
              <w:rPr>
                <w:rFonts w:eastAsia="Times New Roman" w:cstheme="minorHAnsi"/>
                <w:sz w:val="20"/>
                <w:szCs w:val="20"/>
              </w:rPr>
            </w:pPr>
            <w:r w:rsidRPr="00CC55D9">
              <w:rPr>
                <w:rFonts w:eastAsia="Times New Roman" w:cstheme="minorHAnsi"/>
                <w:sz w:val="20"/>
                <w:szCs w:val="20"/>
              </w:rPr>
              <w:t># of Kebeles</w:t>
            </w:r>
          </w:p>
        </w:tc>
        <w:tc>
          <w:tcPr>
            <w:tcW w:w="1620" w:type="dxa"/>
            <w:shd w:val="clear" w:color="auto" w:fill="DEEAF6" w:themeFill="accent1" w:themeFillTint="33"/>
          </w:tcPr>
          <w:p w14:paraId="6A718EF9" w14:textId="2FFACF2C" w:rsidR="00CC55D9" w:rsidRPr="00CC55D9" w:rsidRDefault="00CC55D9" w:rsidP="00935691">
            <w:pPr>
              <w:pStyle w:val="ListParagraph"/>
              <w:spacing w:line="276" w:lineRule="auto"/>
              <w:ind w:left="0"/>
              <w:jc w:val="center"/>
              <w:rPr>
                <w:rFonts w:eastAsia="Times New Roman" w:cstheme="minorHAnsi"/>
                <w:sz w:val="20"/>
                <w:szCs w:val="20"/>
              </w:rPr>
            </w:pPr>
            <w:r w:rsidRPr="00CC55D9">
              <w:rPr>
                <w:rFonts w:eastAsia="Times New Roman" w:cstheme="minorHAnsi"/>
                <w:sz w:val="20"/>
                <w:szCs w:val="20"/>
              </w:rPr>
              <w:t xml:space="preserve"># of water points </w:t>
            </w:r>
          </w:p>
        </w:tc>
        <w:tc>
          <w:tcPr>
            <w:tcW w:w="900" w:type="dxa"/>
            <w:shd w:val="clear" w:color="auto" w:fill="DEEAF6" w:themeFill="accent1" w:themeFillTint="33"/>
          </w:tcPr>
          <w:p w14:paraId="2186CACA" w14:textId="46E1FC59" w:rsidR="00CC55D9" w:rsidRPr="00CC55D9" w:rsidRDefault="00CC55D9" w:rsidP="00935691">
            <w:pPr>
              <w:pStyle w:val="ListParagraph"/>
              <w:spacing w:line="276" w:lineRule="auto"/>
              <w:ind w:left="0"/>
              <w:jc w:val="center"/>
              <w:rPr>
                <w:rFonts w:eastAsia="Times New Roman" w:cstheme="minorHAnsi"/>
                <w:sz w:val="20"/>
                <w:szCs w:val="20"/>
              </w:rPr>
            </w:pPr>
            <w:r w:rsidRPr="00CC55D9">
              <w:rPr>
                <w:rFonts w:eastAsia="Times New Roman" w:cstheme="minorHAnsi"/>
                <w:sz w:val="20"/>
                <w:szCs w:val="20"/>
              </w:rPr>
              <w:t>Partner</w:t>
            </w:r>
          </w:p>
        </w:tc>
      </w:tr>
      <w:tr w:rsidR="00CC55D9" w:rsidRPr="00CC55D9" w14:paraId="6641C9B1" w14:textId="77777777" w:rsidTr="00AF4AAF">
        <w:trPr>
          <w:trHeight w:hRule="exact" w:val="270"/>
        </w:trPr>
        <w:tc>
          <w:tcPr>
            <w:tcW w:w="1435" w:type="dxa"/>
            <w:shd w:val="clear" w:color="auto" w:fill="auto"/>
          </w:tcPr>
          <w:p w14:paraId="4F29B792" w14:textId="3D4846FF"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Dera</w:t>
            </w:r>
          </w:p>
        </w:tc>
        <w:tc>
          <w:tcPr>
            <w:tcW w:w="1260" w:type="dxa"/>
            <w:shd w:val="clear" w:color="auto" w:fill="auto"/>
          </w:tcPr>
          <w:p w14:paraId="0E74332F" w14:textId="0A3451E1"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4</w:t>
            </w:r>
          </w:p>
        </w:tc>
        <w:tc>
          <w:tcPr>
            <w:tcW w:w="1620" w:type="dxa"/>
            <w:shd w:val="clear" w:color="auto" w:fill="auto"/>
          </w:tcPr>
          <w:p w14:paraId="1ADC4F12" w14:textId="3CAC9465"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50</w:t>
            </w:r>
          </w:p>
        </w:tc>
        <w:tc>
          <w:tcPr>
            <w:tcW w:w="900" w:type="dxa"/>
            <w:shd w:val="clear" w:color="auto" w:fill="auto"/>
          </w:tcPr>
          <w:p w14:paraId="10D21379" w14:textId="45EAE4FB"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FHE&amp;Helvetas</w:t>
            </w:r>
          </w:p>
        </w:tc>
      </w:tr>
      <w:tr w:rsidR="00CC55D9" w:rsidRPr="00CC55D9" w14:paraId="1FBF2E35" w14:textId="77777777" w:rsidTr="00AF4AAF">
        <w:trPr>
          <w:trHeight w:hRule="exact" w:val="279"/>
        </w:trPr>
        <w:tc>
          <w:tcPr>
            <w:tcW w:w="1435" w:type="dxa"/>
            <w:shd w:val="clear" w:color="auto" w:fill="auto"/>
          </w:tcPr>
          <w:p w14:paraId="04E3891C" w14:textId="7634D568"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Farta</w:t>
            </w:r>
          </w:p>
        </w:tc>
        <w:tc>
          <w:tcPr>
            <w:tcW w:w="1260" w:type="dxa"/>
            <w:shd w:val="clear" w:color="auto" w:fill="auto"/>
          </w:tcPr>
          <w:p w14:paraId="280FA9AD" w14:textId="71A03D0B"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3</w:t>
            </w:r>
          </w:p>
        </w:tc>
        <w:tc>
          <w:tcPr>
            <w:tcW w:w="1620" w:type="dxa"/>
            <w:shd w:val="clear" w:color="auto" w:fill="auto"/>
          </w:tcPr>
          <w:p w14:paraId="7BED15A8" w14:textId="16693CB5"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100</w:t>
            </w:r>
          </w:p>
        </w:tc>
        <w:tc>
          <w:tcPr>
            <w:tcW w:w="900" w:type="dxa"/>
            <w:shd w:val="clear" w:color="auto" w:fill="auto"/>
          </w:tcPr>
          <w:p w14:paraId="5164B6A1" w14:textId="0A3F3040"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CARE</w:t>
            </w:r>
          </w:p>
        </w:tc>
      </w:tr>
      <w:tr w:rsidR="00CC55D9" w:rsidRPr="00CC55D9" w14:paraId="08DF7B75" w14:textId="77777777" w:rsidTr="00AF4AAF">
        <w:trPr>
          <w:trHeight w:hRule="exact" w:val="270"/>
        </w:trPr>
        <w:tc>
          <w:tcPr>
            <w:tcW w:w="1435" w:type="dxa"/>
            <w:shd w:val="clear" w:color="auto" w:fill="auto"/>
          </w:tcPr>
          <w:p w14:paraId="045C7A6E" w14:textId="04D9E950"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North Mecha</w:t>
            </w:r>
          </w:p>
        </w:tc>
        <w:tc>
          <w:tcPr>
            <w:tcW w:w="1260" w:type="dxa"/>
            <w:shd w:val="clear" w:color="auto" w:fill="auto"/>
          </w:tcPr>
          <w:p w14:paraId="6AD172E6" w14:textId="23EC1D61" w:rsidR="00CC55D9" w:rsidRPr="00CC55D9" w:rsidRDefault="00CC55D9"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3</w:t>
            </w:r>
          </w:p>
        </w:tc>
        <w:tc>
          <w:tcPr>
            <w:tcW w:w="1620" w:type="dxa"/>
            <w:shd w:val="clear" w:color="auto" w:fill="auto"/>
          </w:tcPr>
          <w:p w14:paraId="0031D074" w14:textId="721E7155"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50</w:t>
            </w:r>
          </w:p>
        </w:tc>
        <w:tc>
          <w:tcPr>
            <w:tcW w:w="900" w:type="dxa"/>
            <w:shd w:val="clear" w:color="auto" w:fill="auto"/>
          </w:tcPr>
          <w:p w14:paraId="12169F07" w14:textId="5F5F4554" w:rsidR="00CC55D9"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CRS</w:t>
            </w:r>
          </w:p>
        </w:tc>
      </w:tr>
      <w:tr w:rsidR="00AF4AAF" w:rsidRPr="00CC55D9" w14:paraId="11F5B218" w14:textId="77777777" w:rsidTr="00AF4AAF">
        <w:trPr>
          <w:trHeight w:hRule="exact" w:val="270"/>
        </w:trPr>
        <w:tc>
          <w:tcPr>
            <w:tcW w:w="1435" w:type="dxa"/>
            <w:shd w:val="clear" w:color="auto" w:fill="auto"/>
          </w:tcPr>
          <w:p w14:paraId="7ED55136" w14:textId="284CE5D2" w:rsidR="00AF4AAF"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Total</w:t>
            </w:r>
          </w:p>
        </w:tc>
        <w:tc>
          <w:tcPr>
            <w:tcW w:w="1260" w:type="dxa"/>
            <w:shd w:val="clear" w:color="auto" w:fill="auto"/>
          </w:tcPr>
          <w:p w14:paraId="5899924E" w14:textId="2919695B" w:rsidR="00AF4AAF"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10</w:t>
            </w:r>
          </w:p>
        </w:tc>
        <w:tc>
          <w:tcPr>
            <w:tcW w:w="1620" w:type="dxa"/>
            <w:shd w:val="clear" w:color="auto" w:fill="auto"/>
          </w:tcPr>
          <w:p w14:paraId="168EA6C3" w14:textId="14EEC091" w:rsidR="00AF4AAF" w:rsidRPr="00CC55D9" w:rsidRDefault="00AF4AAF" w:rsidP="00935691">
            <w:pPr>
              <w:pStyle w:val="ListParagraph"/>
              <w:spacing w:line="276" w:lineRule="auto"/>
              <w:ind w:left="0"/>
              <w:jc w:val="center"/>
              <w:rPr>
                <w:rFonts w:eastAsia="Times New Roman" w:cstheme="minorHAnsi"/>
                <w:sz w:val="20"/>
                <w:szCs w:val="20"/>
              </w:rPr>
            </w:pPr>
            <w:r>
              <w:rPr>
                <w:rFonts w:eastAsia="Times New Roman" w:cstheme="minorHAnsi"/>
                <w:sz w:val="20"/>
                <w:szCs w:val="20"/>
              </w:rPr>
              <w:t>200</w:t>
            </w:r>
          </w:p>
        </w:tc>
        <w:tc>
          <w:tcPr>
            <w:tcW w:w="900" w:type="dxa"/>
            <w:shd w:val="clear" w:color="auto" w:fill="auto"/>
          </w:tcPr>
          <w:p w14:paraId="79A033F2" w14:textId="77777777" w:rsidR="00AF4AAF" w:rsidRPr="00CC55D9" w:rsidRDefault="00AF4AAF" w:rsidP="00935691">
            <w:pPr>
              <w:pStyle w:val="ListParagraph"/>
              <w:spacing w:line="276" w:lineRule="auto"/>
              <w:ind w:left="0"/>
              <w:jc w:val="center"/>
              <w:rPr>
                <w:rFonts w:eastAsia="Times New Roman" w:cstheme="minorHAnsi"/>
                <w:sz w:val="20"/>
                <w:szCs w:val="20"/>
              </w:rPr>
            </w:pPr>
          </w:p>
        </w:tc>
      </w:tr>
    </w:tbl>
    <w:p w14:paraId="0DEDB002" w14:textId="442F2AEE" w:rsidR="00A7674E" w:rsidRPr="00A541FB" w:rsidRDefault="00CC55D9" w:rsidP="00935691">
      <w:pPr>
        <w:spacing w:line="276" w:lineRule="auto"/>
        <w:rPr>
          <w:rFonts w:cstheme="minorHAnsi"/>
          <w:color w:val="4472C4"/>
        </w:rPr>
      </w:pPr>
      <w:r w:rsidRPr="00A541FB">
        <w:rPr>
          <w:rFonts w:cstheme="minorHAnsi"/>
          <w:color w:val="4472C4"/>
        </w:rPr>
        <w:t xml:space="preserve"> </w:t>
      </w:r>
      <w:r w:rsidR="00A7674E" w:rsidRPr="00AF4AAF">
        <w:rPr>
          <w:rFonts w:cstheme="minorHAnsi"/>
          <w:b/>
        </w:rPr>
        <w:t>Table-</w:t>
      </w:r>
      <w:r w:rsidR="00891EBB">
        <w:rPr>
          <w:rFonts w:cstheme="minorHAnsi"/>
          <w:b/>
        </w:rPr>
        <w:t>2</w:t>
      </w:r>
      <w:r w:rsidR="00AF4AAF">
        <w:rPr>
          <w:rFonts w:cstheme="minorHAnsi"/>
        </w:rPr>
        <w:t xml:space="preserve">: </w:t>
      </w:r>
      <w:r w:rsidR="00A7674E" w:rsidRPr="00AF4AAF">
        <w:rPr>
          <w:rFonts w:cstheme="minorHAnsi"/>
        </w:rPr>
        <w:t xml:space="preserve">Number of water points selected for DSW </w:t>
      </w:r>
      <w:r w:rsidRPr="00AF4AAF">
        <w:rPr>
          <w:rFonts w:cstheme="minorHAnsi"/>
        </w:rPr>
        <w:t>by district</w:t>
      </w:r>
    </w:p>
    <w:p w14:paraId="4A33716B" w14:textId="77777777" w:rsidR="00A7674E" w:rsidRDefault="00A7674E" w:rsidP="00A7674E">
      <w:pPr>
        <w:pStyle w:val="ListParagraph"/>
        <w:spacing w:line="360" w:lineRule="auto"/>
        <w:ind w:left="0"/>
        <w:jc w:val="both"/>
        <w:rPr>
          <w:rFonts w:ascii="Times New Roman" w:eastAsia="Times New Roman" w:hAnsi="Times New Roman"/>
          <w:color w:val="4472C4"/>
          <w:sz w:val="24"/>
          <w:szCs w:val="24"/>
        </w:rPr>
      </w:pPr>
    </w:p>
    <w:p w14:paraId="2B27850C" w14:textId="77777777" w:rsidR="00CC55D9" w:rsidRDefault="00CC55D9" w:rsidP="00A7674E">
      <w:pPr>
        <w:pStyle w:val="ListParagraph"/>
        <w:spacing w:line="360" w:lineRule="auto"/>
        <w:ind w:left="0"/>
        <w:jc w:val="both"/>
        <w:rPr>
          <w:rFonts w:ascii="Times New Roman" w:eastAsia="Times New Roman" w:hAnsi="Times New Roman"/>
          <w:color w:val="4472C4"/>
          <w:sz w:val="24"/>
          <w:szCs w:val="24"/>
        </w:rPr>
      </w:pPr>
    </w:p>
    <w:p w14:paraId="2627DEC2" w14:textId="77777777" w:rsidR="00CC55D9" w:rsidRDefault="00CC55D9" w:rsidP="00A7674E">
      <w:pPr>
        <w:pStyle w:val="ListParagraph"/>
        <w:spacing w:line="360" w:lineRule="auto"/>
        <w:ind w:left="0"/>
        <w:jc w:val="both"/>
        <w:rPr>
          <w:rFonts w:ascii="Times New Roman" w:eastAsia="Times New Roman" w:hAnsi="Times New Roman"/>
          <w:color w:val="4472C4"/>
          <w:sz w:val="24"/>
          <w:szCs w:val="24"/>
        </w:rPr>
      </w:pPr>
    </w:p>
    <w:p w14:paraId="7CC77167" w14:textId="77777777" w:rsidR="001152C8" w:rsidRDefault="001152C8" w:rsidP="00BF3C9E">
      <w:pPr>
        <w:spacing w:line="360" w:lineRule="auto"/>
        <w:rPr>
          <w:rFonts w:eastAsia="Times New Roman" w:cstheme="minorHAnsi"/>
          <w:b/>
        </w:rPr>
      </w:pPr>
    </w:p>
    <w:p w14:paraId="4EE7C5D5" w14:textId="77777777" w:rsidR="005C2F7F" w:rsidRDefault="005C2F7F" w:rsidP="00BF3C9E">
      <w:pPr>
        <w:spacing w:line="360" w:lineRule="auto"/>
        <w:rPr>
          <w:rFonts w:eastAsia="Times New Roman" w:cstheme="minorHAnsi"/>
          <w:b/>
        </w:rPr>
      </w:pPr>
    </w:p>
    <w:p w14:paraId="4C44B0CB" w14:textId="3FF83650" w:rsidR="00A7674E" w:rsidRPr="000A54ED" w:rsidRDefault="00BF3C9E" w:rsidP="00BF3C9E">
      <w:pPr>
        <w:spacing w:line="360" w:lineRule="auto"/>
        <w:rPr>
          <w:rFonts w:cstheme="minorHAnsi"/>
        </w:rPr>
      </w:pPr>
      <w:r w:rsidRPr="000A54ED">
        <w:rPr>
          <w:rFonts w:eastAsia="Times New Roman" w:cstheme="minorHAnsi"/>
          <w:b/>
        </w:rPr>
        <w:t xml:space="preserve">2.3 </w:t>
      </w:r>
      <w:r w:rsidR="00A7674E" w:rsidRPr="000A54ED">
        <w:rPr>
          <w:rFonts w:eastAsia="Times New Roman" w:cstheme="minorHAnsi"/>
          <w:b/>
        </w:rPr>
        <w:t xml:space="preserve">Village Community </w:t>
      </w:r>
      <w:r w:rsidR="000A54ED" w:rsidRPr="000A54ED">
        <w:rPr>
          <w:rFonts w:eastAsia="Times New Roman" w:cstheme="minorHAnsi"/>
          <w:b/>
        </w:rPr>
        <w:t>Sensitization (</w:t>
      </w:r>
      <w:r w:rsidR="00A7674E" w:rsidRPr="000A54ED">
        <w:rPr>
          <w:rFonts w:eastAsia="Times New Roman" w:cstheme="minorHAnsi"/>
          <w:b/>
        </w:rPr>
        <w:t xml:space="preserve">VCS) </w:t>
      </w:r>
    </w:p>
    <w:p w14:paraId="681DF684" w14:textId="60ADAB84" w:rsidR="00833A5E" w:rsidRDefault="000F1F80" w:rsidP="000F1F80">
      <w:pPr>
        <w:pStyle w:val="ListParagraph"/>
        <w:spacing w:after="120" w:line="276" w:lineRule="auto"/>
        <w:ind w:left="0"/>
        <w:jc w:val="both"/>
        <w:rPr>
          <w:rFonts w:cstheme="minorHAnsi"/>
        </w:rPr>
      </w:pPr>
      <w:r w:rsidRPr="008204E2">
        <w:rPr>
          <w:rFonts w:cstheme="minorHAnsi"/>
        </w:rPr>
        <w:t xml:space="preserve">After receiving the pass list of water points qualified for dispensers, program partners conducted village-level community sensitizations meeting to educate water users on the need for safe water, the use of chlorine dispensers as water treatment option, </w:t>
      </w:r>
      <w:r w:rsidR="008204E2" w:rsidRPr="008204E2">
        <w:rPr>
          <w:rFonts w:cstheme="minorHAnsi"/>
        </w:rPr>
        <w:t xml:space="preserve">the basic of DSW technology and the steps for the implementation of the DSW initiative. </w:t>
      </w:r>
      <w:r w:rsidRPr="008204E2">
        <w:rPr>
          <w:rFonts w:cstheme="minorHAnsi"/>
        </w:rPr>
        <w:t xml:space="preserve">The </w:t>
      </w:r>
      <w:r w:rsidR="008204E2" w:rsidRPr="008204E2">
        <w:rPr>
          <w:rFonts w:cstheme="minorHAnsi"/>
        </w:rPr>
        <w:t xml:space="preserve">purpose of village-community </w:t>
      </w:r>
      <w:r w:rsidRPr="008204E2">
        <w:rPr>
          <w:rFonts w:cstheme="minorHAnsi"/>
        </w:rPr>
        <w:t xml:space="preserve">sensitization was to introduce </w:t>
      </w:r>
      <w:r w:rsidR="008204E2" w:rsidRPr="008204E2">
        <w:rPr>
          <w:rFonts w:cstheme="minorHAnsi"/>
        </w:rPr>
        <w:t xml:space="preserve">DSW, added values of using dispensers, create common understanding </w:t>
      </w:r>
      <w:r w:rsidR="00833A5E">
        <w:rPr>
          <w:rFonts w:cstheme="minorHAnsi"/>
        </w:rPr>
        <w:t xml:space="preserve">and buy-in </w:t>
      </w:r>
      <w:r w:rsidR="008204E2" w:rsidRPr="008204E2">
        <w:rPr>
          <w:rFonts w:cstheme="minorHAnsi"/>
        </w:rPr>
        <w:t xml:space="preserve">on the need for </w:t>
      </w:r>
      <w:r w:rsidR="00833A5E">
        <w:rPr>
          <w:rFonts w:cstheme="minorHAnsi"/>
        </w:rPr>
        <w:t xml:space="preserve">proper </w:t>
      </w:r>
      <w:r w:rsidR="008204E2" w:rsidRPr="008204E2">
        <w:rPr>
          <w:rFonts w:cstheme="minorHAnsi"/>
        </w:rPr>
        <w:t>water treatment and safe storage</w:t>
      </w:r>
      <w:r w:rsidR="00833A5E">
        <w:rPr>
          <w:rFonts w:cstheme="minorHAnsi"/>
        </w:rPr>
        <w:t xml:space="preserve"> practice. These meetings were conducted at each and every villages where facilitators have also announced the respective water points have fulfilled the necessary conditions for dispenser installation and users are required to actively participate in the process availing local construction materials (sand&amp; gravel) and support in labor. </w:t>
      </w:r>
    </w:p>
    <w:p w14:paraId="16EA3DD0" w14:textId="5AD0B95B" w:rsidR="00833A5E" w:rsidRDefault="00A7674E" w:rsidP="000F1F80">
      <w:pPr>
        <w:pStyle w:val="ListParagraph"/>
        <w:spacing w:after="120" w:line="276" w:lineRule="auto"/>
        <w:ind w:left="0"/>
        <w:jc w:val="both"/>
        <w:rPr>
          <w:rFonts w:eastAsia="Times New Roman" w:cstheme="minorHAnsi"/>
        </w:rPr>
      </w:pPr>
      <w:r w:rsidRPr="000A54ED">
        <w:rPr>
          <w:rFonts w:eastAsia="Times New Roman" w:cstheme="minorHAnsi"/>
        </w:rPr>
        <w:t xml:space="preserve">Village </w:t>
      </w:r>
      <w:r w:rsidR="000F1F80">
        <w:rPr>
          <w:rFonts w:eastAsia="Times New Roman" w:cstheme="minorHAnsi"/>
        </w:rPr>
        <w:t>c</w:t>
      </w:r>
      <w:r w:rsidRPr="000A54ED">
        <w:rPr>
          <w:rFonts w:eastAsia="Times New Roman" w:cstheme="minorHAnsi"/>
        </w:rPr>
        <w:t xml:space="preserve">ommunity </w:t>
      </w:r>
      <w:r w:rsidR="000F1F80">
        <w:rPr>
          <w:rFonts w:eastAsia="Times New Roman" w:cstheme="minorHAnsi"/>
        </w:rPr>
        <w:t>s</w:t>
      </w:r>
      <w:r w:rsidR="000F1F80" w:rsidRPr="000A54ED">
        <w:rPr>
          <w:rFonts w:eastAsia="Times New Roman" w:cstheme="minorHAnsi"/>
        </w:rPr>
        <w:t xml:space="preserve">ensitization </w:t>
      </w:r>
      <w:r w:rsidR="000F1F80">
        <w:rPr>
          <w:rFonts w:eastAsia="Times New Roman" w:cstheme="minorHAnsi"/>
        </w:rPr>
        <w:t>meetings</w:t>
      </w:r>
      <w:r w:rsidRPr="000A54ED">
        <w:rPr>
          <w:rFonts w:eastAsia="Times New Roman" w:cstheme="minorHAnsi"/>
        </w:rPr>
        <w:t xml:space="preserve"> were conducted </w:t>
      </w:r>
      <w:r w:rsidR="00833A5E">
        <w:rPr>
          <w:rFonts w:eastAsia="Times New Roman" w:cstheme="minorHAnsi"/>
        </w:rPr>
        <w:t xml:space="preserve">across all selected villages where disp chlorine dispenser introduction and demonstration activities were made to make users know the relevance and be supportive </w:t>
      </w:r>
      <w:r w:rsidR="00F8612B">
        <w:rPr>
          <w:rFonts w:eastAsia="Times New Roman" w:cstheme="minorHAnsi"/>
        </w:rPr>
        <w:t xml:space="preserve">of </w:t>
      </w:r>
      <w:r w:rsidR="00833A5E">
        <w:rPr>
          <w:rFonts w:eastAsia="Times New Roman" w:cstheme="minorHAnsi"/>
        </w:rPr>
        <w:t>the implementation.</w:t>
      </w:r>
    </w:p>
    <w:p w14:paraId="1EC55575" w14:textId="7F3BFEE3" w:rsidR="00A7674E" w:rsidRDefault="003F3BD2" w:rsidP="00502BB9">
      <w:pPr>
        <w:spacing w:after="120" w:line="360" w:lineRule="auto"/>
      </w:pPr>
      <w:r w:rsidRPr="003F3BD2">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2032" behindDoc="0" locked="0" layoutInCell="1" allowOverlap="1" wp14:anchorId="23D68DD0" wp14:editId="2D9629E9">
                <wp:simplePos x="0" y="0"/>
                <wp:positionH relativeFrom="column">
                  <wp:posOffset>494226</wp:posOffset>
                </wp:positionH>
                <wp:positionV relativeFrom="paragraph">
                  <wp:posOffset>1561796</wp:posOffset>
                </wp:positionV>
                <wp:extent cx="4864833" cy="244699"/>
                <wp:effectExtent l="57150" t="38100" r="50165" b="98425"/>
                <wp:wrapNone/>
                <wp:docPr id="7" name="Rounded Rectangle 7"/>
                <wp:cNvGraphicFramePr/>
                <a:graphic xmlns:a="http://schemas.openxmlformats.org/drawingml/2006/main">
                  <a:graphicData uri="http://schemas.microsoft.com/office/word/2010/wordprocessingShape">
                    <wps:wsp>
                      <wps:cNvSpPr/>
                      <wps:spPr>
                        <a:xfrm>
                          <a:off x="0" y="0"/>
                          <a:ext cx="4864833" cy="244699"/>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EA8EA05" w14:textId="2DB0751C" w:rsidR="000952E9" w:rsidRPr="003F3BD2" w:rsidRDefault="000952E9" w:rsidP="003F3BD2">
                            <w:pPr>
                              <w:spacing w:after="120" w:line="360" w:lineRule="auto"/>
                              <w:jc w:val="center"/>
                              <w:rPr>
                                <w:sz w:val="20"/>
                                <w:szCs w:val="20"/>
                              </w:rPr>
                            </w:pPr>
                            <w:r w:rsidRPr="003F3BD2">
                              <w:rPr>
                                <w:sz w:val="20"/>
                                <w:szCs w:val="20"/>
                              </w:rPr>
                              <w:t>Fig</w:t>
                            </w:r>
                            <w:r>
                              <w:rPr>
                                <w:sz w:val="20"/>
                                <w:szCs w:val="20"/>
                              </w:rPr>
                              <w:t xml:space="preserve"> 5</w:t>
                            </w:r>
                            <w:r w:rsidRPr="003F3BD2">
                              <w:rPr>
                                <w:sz w:val="20"/>
                                <w:szCs w:val="20"/>
                              </w:rPr>
                              <w:t>: People attending village community sensitization meetings at different sites</w:t>
                            </w:r>
                          </w:p>
                          <w:p w14:paraId="41269330" w14:textId="77777777" w:rsidR="000952E9" w:rsidRPr="003F3BD2" w:rsidRDefault="000952E9" w:rsidP="003F3BD2">
                            <w:pPr>
                              <w:tabs>
                                <w:tab w:val="left" w:pos="374"/>
                              </w:tabs>
                              <w:spacing w:after="120" w:line="360" w:lineRule="auto"/>
                              <w:rPr>
                                <w:rFonts w:cstheme="minorHAnsi"/>
                                <w:b/>
                                <w:sz w:val="20"/>
                                <w:szCs w:val="20"/>
                              </w:rPr>
                            </w:pPr>
                            <w:r w:rsidRPr="003F3BD2">
                              <w:rPr>
                                <w:rFonts w:cstheme="minorHAnsi"/>
                                <w:b/>
                                <w:sz w:val="20"/>
                                <w:szCs w:val="20"/>
                              </w:rPr>
                              <w:t xml:space="preserve">2.4 Chlorine Dispenser installation </w:t>
                            </w:r>
                            <w:r w:rsidRPr="003F3BD2">
                              <w:rPr>
                                <w:rFonts w:eastAsia="Times New Roman" w:cstheme="minorHAnsi"/>
                                <w:b/>
                                <w:sz w:val="20"/>
                                <w:szCs w:val="20"/>
                              </w:rPr>
                              <w:t xml:space="preserve"> </w:t>
                            </w:r>
                          </w:p>
                          <w:p w14:paraId="71302C9D" w14:textId="495DAD7F" w:rsidR="000952E9" w:rsidRPr="009E02AD" w:rsidRDefault="000952E9" w:rsidP="003F3B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D68DD0" id="Rounded Rectangle 7" o:spid="_x0000_s1029" style="position:absolute;margin-left:38.9pt;margin-top:123pt;width:383.05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" fillcolor="#9eeaff" strokecolor="#46aac5">
                <v:fill color2="#e4f9ff" rotate="t" angle="180" colors="0 #9eeaff;22938f #bbefff;1 #e4f9ff" focus="100%" type="gradient"/>
                <v:shadow on="t" color="black" opacity="24903f" origin=",.5" offset="0,.55556mm"/>
                <v:textbox>
                  <w:txbxContent>
                    <w:p w14:paraId="4EA8EA05" w14:textId="2DB0751C" w:rsidR="000952E9" w:rsidRPr="003F3BD2" w:rsidRDefault="000952E9" w:rsidP="003F3BD2">
                      <w:pPr>
                        <w:spacing w:after="120" w:line="360" w:lineRule="auto"/>
                        <w:jc w:val="center"/>
                        <w:rPr>
                          <w:sz w:val="20"/>
                          <w:szCs w:val="20"/>
                        </w:rPr>
                      </w:pPr>
                      <w:r w:rsidRPr="003F3BD2">
                        <w:rPr>
                          <w:sz w:val="20"/>
                          <w:szCs w:val="20"/>
                        </w:rPr>
                        <w:t>Fig</w:t>
                      </w:r>
                      <w:r>
                        <w:rPr>
                          <w:sz w:val="20"/>
                          <w:szCs w:val="20"/>
                        </w:rPr>
                        <w:t xml:space="preserve"> 5</w:t>
                      </w:r>
                      <w:r w:rsidRPr="003F3BD2">
                        <w:rPr>
                          <w:sz w:val="20"/>
                          <w:szCs w:val="20"/>
                        </w:rPr>
                        <w:t>: People attending village community sensitization meetings at different sites</w:t>
                      </w:r>
                    </w:p>
                    <w:p w14:paraId="41269330" w14:textId="77777777" w:rsidR="000952E9" w:rsidRPr="003F3BD2" w:rsidRDefault="000952E9" w:rsidP="003F3BD2">
                      <w:pPr>
                        <w:tabs>
                          <w:tab w:val="left" w:pos="374"/>
                        </w:tabs>
                        <w:spacing w:after="120" w:line="360" w:lineRule="auto"/>
                        <w:rPr>
                          <w:rFonts w:cstheme="minorHAnsi"/>
                          <w:b/>
                          <w:sz w:val="20"/>
                          <w:szCs w:val="20"/>
                        </w:rPr>
                      </w:pPr>
                      <w:r w:rsidRPr="003F3BD2">
                        <w:rPr>
                          <w:rFonts w:cstheme="minorHAnsi"/>
                          <w:b/>
                          <w:sz w:val="20"/>
                          <w:szCs w:val="20"/>
                        </w:rPr>
                        <w:t xml:space="preserve">2.4 Chlorine Dispenser installation </w:t>
                      </w:r>
                      <w:r w:rsidRPr="003F3BD2">
                        <w:rPr>
                          <w:rFonts w:eastAsia="Times New Roman" w:cstheme="minorHAnsi"/>
                          <w:b/>
                          <w:sz w:val="20"/>
                          <w:szCs w:val="20"/>
                        </w:rPr>
                        <w:t xml:space="preserve"> </w:t>
                      </w:r>
                    </w:p>
                    <w:p w14:paraId="71302C9D" w14:textId="495DAD7F" w:rsidR="000952E9" w:rsidRPr="009E02AD" w:rsidRDefault="000952E9" w:rsidP="003F3BD2">
                      <w:pPr>
                        <w:jc w:val="center"/>
                      </w:pPr>
                    </w:p>
                  </w:txbxContent>
                </v:textbox>
              </v:roundrect>
            </w:pict>
          </mc:Fallback>
        </mc:AlternateContent>
      </w:r>
      <w:r w:rsidR="00A7674E" w:rsidRPr="00B002EC">
        <w:rPr>
          <w:noProof/>
        </w:rPr>
        <w:drawing>
          <wp:inline distT="0" distB="0" distL="0" distR="0" wp14:anchorId="439A6A9C" wp14:editId="49FE58EB">
            <wp:extent cx="2008211" cy="14935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215" cy="1532939"/>
                    </a:xfrm>
                    <a:prstGeom prst="rect">
                      <a:avLst/>
                    </a:prstGeom>
                    <a:noFill/>
                    <a:ln>
                      <a:noFill/>
                    </a:ln>
                  </pic:spPr>
                </pic:pic>
              </a:graphicData>
            </a:graphic>
          </wp:inline>
        </w:drawing>
      </w:r>
      <w:r w:rsidR="00A7674E">
        <w:t xml:space="preserve"> </w:t>
      </w:r>
      <w:r w:rsidR="00A7674E" w:rsidRPr="00B002EC">
        <w:rPr>
          <w:noProof/>
        </w:rPr>
        <w:drawing>
          <wp:inline distT="0" distB="0" distL="0" distR="0" wp14:anchorId="15F8CCEC" wp14:editId="59840B61">
            <wp:extent cx="1871345" cy="1499616"/>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8031" cy="1537029"/>
                    </a:xfrm>
                    <a:prstGeom prst="rect">
                      <a:avLst/>
                    </a:prstGeom>
                    <a:noFill/>
                    <a:ln>
                      <a:noFill/>
                    </a:ln>
                  </pic:spPr>
                </pic:pic>
              </a:graphicData>
            </a:graphic>
          </wp:inline>
        </w:drawing>
      </w:r>
      <w:r w:rsidR="00502BB9" w:rsidRPr="009342E4">
        <w:rPr>
          <w:rFonts w:cs="Times New Roman"/>
          <w:noProof/>
          <w:color w:val="000000" w:themeColor="text1"/>
          <w:kern w:val="24"/>
          <w:sz w:val="24"/>
          <w:szCs w:val="24"/>
        </w:rPr>
        <w:drawing>
          <wp:inline distT="0" distB="0" distL="0" distR="0" wp14:anchorId="67471047" wp14:editId="5271C59F">
            <wp:extent cx="1871570" cy="1511808"/>
            <wp:effectExtent l="0" t="0" r="0" b="0"/>
            <wp:docPr id="31" name="Picture 25">
              <a:extLst xmlns:a="http://schemas.openxmlformats.org/drawingml/2006/main">
                <a:ext uri="{FF2B5EF4-FFF2-40B4-BE49-F238E27FC236}">
                  <a16:creationId xmlns:arto="http://schemas.microsoft.com/office/word/2006/arto"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3310FF75-46C5-48B5-84B9-167F5A43E815}"/>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rto="http://schemas.microsoft.com/office/word/2006/arto"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3310FF75-46C5-48B5-84B9-167F5A43E81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36" cy="1538841"/>
                    </a:xfrm>
                    <a:prstGeom prst="rect">
                      <a:avLst/>
                    </a:prstGeom>
                  </pic:spPr>
                </pic:pic>
              </a:graphicData>
            </a:graphic>
          </wp:inline>
        </w:drawing>
      </w:r>
    </w:p>
    <w:p w14:paraId="4B99CBA8" w14:textId="7D569FC3" w:rsidR="003F3BD2" w:rsidRDefault="003F3BD2" w:rsidP="00141E5B">
      <w:pPr>
        <w:spacing w:after="120" w:line="360" w:lineRule="auto"/>
        <w:jc w:val="center"/>
        <w:rPr>
          <w:sz w:val="18"/>
          <w:szCs w:val="18"/>
        </w:rPr>
      </w:pPr>
    </w:p>
    <w:p w14:paraId="13F9892A" w14:textId="240DBF4B" w:rsidR="00A7674E" w:rsidRPr="00141E5B" w:rsidRDefault="00F8612B" w:rsidP="00F8612B">
      <w:pPr>
        <w:spacing w:after="120" w:line="360" w:lineRule="auto"/>
        <w:rPr>
          <w:rFonts w:cstheme="minorHAnsi"/>
          <w:b/>
        </w:rPr>
      </w:pPr>
      <w:r w:rsidRPr="00F8612B">
        <w:rPr>
          <w:b/>
        </w:rPr>
        <w:t>2.4 Dispensers installation</w:t>
      </w:r>
      <w:r w:rsidR="003F3BD2">
        <w:rPr>
          <w:sz w:val="18"/>
          <w:szCs w:val="18"/>
        </w:rPr>
        <w:t xml:space="preserve"> </w:t>
      </w:r>
    </w:p>
    <w:p w14:paraId="670FCC80" w14:textId="0DC8CE52" w:rsidR="00A7674E" w:rsidRPr="00990608" w:rsidRDefault="00A7674E" w:rsidP="00527EB8">
      <w:pPr>
        <w:spacing w:line="314" w:lineRule="auto"/>
        <w:jc w:val="both"/>
        <w:rPr>
          <w:color w:val="4472C4"/>
        </w:rPr>
      </w:pPr>
      <w:r w:rsidRPr="00B55426">
        <w:rPr>
          <w:rFonts w:cstheme="minorHAnsi"/>
        </w:rPr>
        <w:t xml:space="preserve">Dispenser installation training was given to </w:t>
      </w:r>
      <w:r w:rsidR="00B55426">
        <w:rPr>
          <w:rFonts w:cstheme="minorHAnsi"/>
        </w:rPr>
        <w:t>government experts and artisans o</w:t>
      </w:r>
      <w:r w:rsidRPr="00B55426">
        <w:rPr>
          <w:rFonts w:cstheme="minorHAnsi"/>
        </w:rPr>
        <w:t>n installation procedures followed by practical sessions</w:t>
      </w:r>
      <w:r w:rsidR="00B55426">
        <w:rPr>
          <w:rFonts w:cstheme="minorHAnsi"/>
        </w:rPr>
        <w:t xml:space="preserve"> through demonstrations.</w:t>
      </w:r>
      <w:r w:rsidR="00527EB8">
        <w:rPr>
          <w:rFonts w:cstheme="minorHAnsi"/>
        </w:rPr>
        <w:t xml:space="preserve"> Those local artisans were selected from the respective communities to attend training and handle the dispenser installation task. For ease understanding of the </w:t>
      </w:r>
      <w:r w:rsidR="00527EB8">
        <w:rPr>
          <w:rFonts w:cstheme="minorHAnsi"/>
        </w:rPr>
        <w:lastRenderedPageBreak/>
        <w:t xml:space="preserve">procedure, dispenser installation procedure was translated into Amharic and given to artisans. Dispensers installation back-checks were conducted as per the agreed protocol as quality control and assurance procedure. The practical training and provision of the Amharic version of the procedure helped artisans to </w:t>
      </w:r>
      <w:r w:rsidRPr="00B55426">
        <w:rPr>
          <w:rFonts w:cstheme="minorHAnsi"/>
        </w:rPr>
        <w:t xml:space="preserve">install </w:t>
      </w:r>
      <w:r w:rsidR="00527EB8">
        <w:rPr>
          <w:rFonts w:cstheme="minorHAnsi"/>
        </w:rPr>
        <w:t>dispensers within the specified timeline. This could be mentioned as local capacity/empowerment endeavor.</w:t>
      </w:r>
    </w:p>
    <w:p w14:paraId="642525D6" w14:textId="70BF5449" w:rsidR="00A7674E" w:rsidRDefault="00C4199E" w:rsidP="00A7674E">
      <w:pPr>
        <w:spacing w:line="360" w:lineRule="auto"/>
        <w:jc w:val="both"/>
      </w:pPr>
      <w:r w:rsidRPr="003F3BD2">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4080" behindDoc="0" locked="0" layoutInCell="1" allowOverlap="1" wp14:anchorId="5A8E01B2" wp14:editId="134BA090">
                <wp:simplePos x="0" y="0"/>
                <wp:positionH relativeFrom="column">
                  <wp:posOffset>666750</wp:posOffset>
                </wp:positionH>
                <wp:positionV relativeFrom="paragraph">
                  <wp:posOffset>1762125</wp:posOffset>
                </wp:positionV>
                <wp:extent cx="4258945" cy="295275"/>
                <wp:effectExtent l="57150" t="38100" r="84455" b="104775"/>
                <wp:wrapNone/>
                <wp:docPr id="87" name="Rounded Rectangle 87"/>
                <wp:cNvGraphicFramePr/>
                <a:graphic xmlns:a="http://schemas.openxmlformats.org/drawingml/2006/main">
                  <a:graphicData uri="http://schemas.microsoft.com/office/word/2010/wordprocessingShape">
                    <wps:wsp>
                      <wps:cNvSpPr/>
                      <wps:spPr>
                        <a:xfrm>
                          <a:off x="0" y="0"/>
                          <a:ext cx="4258945" cy="295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1E99C3A" w14:textId="30B558A1" w:rsidR="000952E9" w:rsidRPr="00141E5B" w:rsidRDefault="000952E9" w:rsidP="003F3BD2">
                            <w:pPr>
                              <w:spacing w:line="276" w:lineRule="auto"/>
                              <w:jc w:val="center"/>
                              <w:rPr>
                                <w:rFonts w:cstheme="minorHAnsi"/>
                                <w:color w:val="4472C4"/>
                                <w:sz w:val="20"/>
                                <w:szCs w:val="20"/>
                              </w:rPr>
                            </w:pPr>
                            <w:r w:rsidRPr="00141E5B">
                              <w:rPr>
                                <w:rFonts w:cstheme="minorHAnsi"/>
                                <w:color w:val="4472C4"/>
                                <w:sz w:val="20"/>
                                <w:szCs w:val="20"/>
                              </w:rPr>
                              <w:t>Fig</w:t>
                            </w:r>
                            <w:r>
                              <w:rPr>
                                <w:rFonts w:cstheme="minorHAnsi"/>
                                <w:color w:val="4472C4"/>
                                <w:sz w:val="20"/>
                                <w:szCs w:val="20"/>
                              </w:rPr>
                              <w:t xml:space="preserve"> 6: </w:t>
                            </w:r>
                            <w:r w:rsidRPr="00141E5B">
                              <w:rPr>
                                <w:rFonts w:cstheme="minorHAnsi"/>
                                <w:color w:val="4472C4"/>
                                <w:sz w:val="20"/>
                                <w:szCs w:val="20"/>
                              </w:rPr>
                              <w:t>Dispenser installation practical training session for Artesian</w:t>
                            </w:r>
                          </w:p>
                          <w:p w14:paraId="159E2109" w14:textId="09617216" w:rsidR="000952E9" w:rsidRPr="009E02AD" w:rsidRDefault="000952E9" w:rsidP="003F3B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8E01B2" id="Rounded Rectangle 87" o:spid="_x0000_s1030" style="position:absolute;left:0;text-align:left;margin-left:52.5pt;margin-top:138.75pt;width:335.3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" fillcolor="#9eeaff" strokecolor="#46aac5">
                <v:fill color2="#e4f9ff" rotate="t" angle="180" colors="0 #9eeaff;22938f #bbefff;1 #e4f9ff" focus="100%" type="gradient"/>
                <v:shadow on="t" color="black" opacity="24903f" origin=",.5" offset="0,.55556mm"/>
                <v:textbox>
                  <w:txbxContent>
                    <w:p w14:paraId="51E99C3A" w14:textId="30B558A1" w:rsidR="000952E9" w:rsidRPr="00141E5B" w:rsidRDefault="000952E9" w:rsidP="003F3BD2">
                      <w:pPr>
                        <w:spacing w:line="276" w:lineRule="auto"/>
                        <w:jc w:val="center"/>
                        <w:rPr>
                          <w:rFonts w:cstheme="minorHAnsi"/>
                          <w:color w:val="4472C4"/>
                          <w:sz w:val="20"/>
                          <w:szCs w:val="20"/>
                        </w:rPr>
                      </w:pPr>
                      <w:r w:rsidRPr="00141E5B">
                        <w:rPr>
                          <w:rFonts w:cstheme="minorHAnsi"/>
                          <w:color w:val="4472C4"/>
                          <w:sz w:val="20"/>
                          <w:szCs w:val="20"/>
                        </w:rPr>
                        <w:t>Fig</w:t>
                      </w:r>
                      <w:r>
                        <w:rPr>
                          <w:rFonts w:cstheme="minorHAnsi"/>
                          <w:color w:val="4472C4"/>
                          <w:sz w:val="20"/>
                          <w:szCs w:val="20"/>
                        </w:rPr>
                        <w:t xml:space="preserve"> 6: </w:t>
                      </w:r>
                      <w:r w:rsidRPr="00141E5B">
                        <w:rPr>
                          <w:rFonts w:cstheme="minorHAnsi"/>
                          <w:color w:val="4472C4"/>
                          <w:sz w:val="20"/>
                          <w:szCs w:val="20"/>
                        </w:rPr>
                        <w:t>Dispenser installation practical training session for Artesian</w:t>
                      </w:r>
                    </w:p>
                    <w:p w14:paraId="159E2109" w14:textId="09617216" w:rsidR="000952E9" w:rsidRPr="009E02AD" w:rsidRDefault="000952E9" w:rsidP="003F3BD2">
                      <w:pPr>
                        <w:jc w:val="center"/>
                      </w:pPr>
                    </w:p>
                  </w:txbxContent>
                </v:textbox>
              </v:roundrect>
            </w:pict>
          </mc:Fallback>
        </mc:AlternateContent>
      </w:r>
      <w:r>
        <w:rPr>
          <w:noProof/>
        </w:rPr>
        <w:drawing>
          <wp:anchor distT="0" distB="0" distL="114300" distR="114300" simplePos="0" relativeHeight="251661312" behindDoc="0" locked="0" layoutInCell="1" allowOverlap="1" wp14:anchorId="250AED47" wp14:editId="5E0485D9">
            <wp:simplePos x="0" y="0"/>
            <wp:positionH relativeFrom="column">
              <wp:posOffset>3943350</wp:posOffset>
            </wp:positionH>
            <wp:positionV relativeFrom="paragraph">
              <wp:posOffset>0</wp:posOffset>
            </wp:positionV>
            <wp:extent cx="2292985" cy="1691640"/>
            <wp:effectExtent l="0" t="0" r="0" b="381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98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AC1F978" wp14:editId="486A22C0">
            <wp:simplePos x="0" y="0"/>
            <wp:positionH relativeFrom="margin">
              <wp:posOffset>-219075</wp:posOffset>
            </wp:positionH>
            <wp:positionV relativeFrom="paragraph">
              <wp:posOffset>0</wp:posOffset>
            </wp:positionV>
            <wp:extent cx="2035810" cy="1718310"/>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581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A3A">
        <w:rPr>
          <w:rFonts w:ascii="Times New Roman" w:hAnsi="Times New Roman" w:cs="Times New Roman"/>
          <w:noProof/>
          <w:sz w:val="24"/>
        </w:rPr>
        <w:drawing>
          <wp:inline distT="0" distB="0" distL="0" distR="0" wp14:anchorId="28DCBEE5" wp14:editId="208DEE0C">
            <wp:extent cx="1691065" cy="1871315"/>
            <wp:effectExtent l="5398" t="0" r="0" b="0"/>
            <wp:docPr id="9" name="Content Placeholder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15="http://schemas.microsoft.com/office/word/2012/wordml" id="{8D2FEA85-C68E-424D-8126-DBCBF29D30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15="http://schemas.microsoft.com/office/word/2012/wordml" id="{8D2FEA85-C68E-424D-8126-DBCBF29D3054}"/>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709735" cy="1891975"/>
                    </a:xfrm>
                    <a:prstGeom prst="rect">
                      <a:avLst/>
                    </a:prstGeom>
                  </pic:spPr>
                </pic:pic>
              </a:graphicData>
            </a:graphic>
          </wp:inline>
        </w:drawing>
      </w:r>
    </w:p>
    <w:p w14:paraId="00296CB2" w14:textId="0F52A637" w:rsidR="00A7674E" w:rsidRPr="008A43D5" w:rsidRDefault="00A7674E" w:rsidP="00A7674E">
      <w:pPr>
        <w:spacing w:line="360" w:lineRule="auto"/>
        <w:ind w:left="720"/>
        <w:jc w:val="center"/>
        <w:rPr>
          <w:sz w:val="20"/>
        </w:rPr>
      </w:pPr>
    </w:p>
    <w:p w14:paraId="72F2AAF7" w14:textId="1F0CD509" w:rsidR="00C4199E" w:rsidRPr="00C4199E" w:rsidRDefault="00C4199E" w:rsidP="00CB2D23">
      <w:pPr>
        <w:spacing w:line="276" w:lineRule="auto"/>
        <w:rPr>
          <w:rFonts w:eastAsia="Times New Roman" w:cstheme="minorHAnsi"/>
        </w:rPr>
      </w:pPr>
      <w:r w:rsidRPr="00C4199E">
        <w:rPr>
          <w:rFonts w:eastAsia="Times New Roman" w:cstheme="minorHAnsi"/>
        </w:rPr>
        <w:t>During the reporting period, a total of 200 chlorine dispensers were installed</w:t>
      </w:r>
      <w:r w:rsidR="00CB2D23">
        <w:rPr>
          <w:rFonts w:eastAsia="Times New Roman" w:cstheme="minorHAnsi"/>
        </w:rPr>
        <w:t xml:space="preserve"> as per the the agreed procedures for DSW roll-out. Since then, community members have been using treated water. </w:t>
      </w:r>
    </w:p>
    <w:p w14:paraId="3736DC7E" w14:textId="460F8ECC" w:rsidR="00A7674E" w:rsidRDefault="00963649" w:rsidP="00A7674E">
      <w:pPr>
        <w:spacing w:line="360" w:lineRule="auto"/>
      </w:pPr>
      <w:r w:rsidRPr="003F3BD2">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6128" behindDoc="0" locked="0" layoutInCell="1" allowOverlap="1" wp14:anchorId="564EAFBC" wp14:editId="4DB614B9">
                <wp:simplePos x="0" y="0"/>
                <wp:positionH relativeFrom="column">
                  <wp:posOffset>999900</wp:posOffset>
                </wp:positionH>
                <wp:positionV relativeFrom="paragraph">
                  <wp:posOffset>1866220</wp:posOffset>
                </wp:positionV>
                <wp:extent cx="3671570" cy="252000"/>
                <wp:effectExtent l="57150" t="38100" r="62230" b="91440"/>
                <wp:wrapNone/>
                <wp:docPr id="88" name="Rounded Rectangle 88"/>
                <wp:cNvGraphicFramePr/>
                <a:graphic xmlns:a="http://schemas.openxmlformats.org/drawingml/2006/main">
                  <a:graphicData uri="http://schemas.microsoft.com/office/word/2010/wordprocessingShape">
                    <wps:wsp>
                      <wps:cNvSpPr/>
                      <wps:spPr>
                        <a:xfrm>
                          <a:off x="0" y="0"/>
                          <a:ext cx="3671570" cy="2520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9ECD20D" w14:textId="0817C2CA" w:rsidR="000952E9" w:rsidRPr="009E02AD" w:rsidRDefault="000952E9" w:rsidP="00F8612B">
                            <w:pPr>
                              <w:spacing w:line="276" w:lineRule="auto"/>
                              <w:jc w:val="center"/>
                            </w:pPr>
                            <w:r w:rsidRPr="00141E5B">
                              <w:rPr>
                                <w:rFonts w:cstheme="minorHAnsi"/>
                                <w:color w:val="4472C4"/>
                                <w:sz w:val="20"/>
                                <w:szCs w:val="20"/>
                              </w:rPr>
                              <w:t>Fig</w:t>
                            </w:r>
                            <w:r>
                              <w:rPr>
                                <w:rFonts w:cstheme="minorHAnsi"/>
                                <w:color w:val="4472C4"/>
                                <w:sz w:val="20"/>
                                <w:szCs w:val="20"/>
                              </w:rPr>
                              <w:t xml:space="preserve"> 7</w:t>
                            </w:r>
                            <w:r w:rsidRPr="00333E3D">
                              <w:rPr>
                                <w:rFonts w:cstheme="minorHAnsi"/>
                                <w:sz w:val="20"/>
                                <w:szCs w:val="20"/>
                              </w:rPr>
                              <w:t xml:space="preserve">: Chlorine dispensers installed at </w:t>
                            </w:r>
                            <w:r w:rsidRPr="00333E3D">
                              <w:rPr>
                                <w:sz w:val="20"/>
                                <w:szCs w:val="20"/>
                              </w:rPr>
                              <w:t>selected water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4EAFBC" id="Rounded Rectangle 88" o:spid="_x0000_s1031" style="position:absolute;margin-left:78.75pt;margin-top:146.95pt;width:289.1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" fillcolor="#9eeaff" strokecolor="#46aac5">
                <v:fill color2="#e4f9ff" rotate="t" angle="180" colors="0 #9eeaff;22938f #bbefff;1 #e4f9ff" focus="100%" type="gradient"/>
                <v:shadow on="t" color="black" opacity="24903f" origin=",.5" offset="0,.55556mm"/>
                <v:textbox>
                  <w:txbxContent>
                    <w:p w14:paraId="69ECD20D" w14:textId="0817C2CA" w:rsidR="000952E9" w:rsidRPr="009E02AD" w:rsidRDefault="000952E9" w:rsidP="00F8612B">
                      <w:pPr>
                        <w:spacing w:line="276" w:lineRule="auto"/>
                        <w:jc w:val="center"/>
                      </w:pPr>
                      <w:r w:rsidRPr="00141E5B">
                        <w:rPr>
                          <w:rFonts w:cstheme="minorHAnsi"/>
                          <w:color w:val="4472C4"/>
                          <w:sz w:val="20"/>
                          <w:szCs w:val="20"/>
                        </w:rPr>
                        <w:t>Fig</w:t>
                      </w:r>
                      <w:r>
                        <w:rPr>
                          <w:rFonts w:cstheme="minorHAnsi"/>
                          <w:color w:val="4472C4"/>
                          <w:sz w:val="20"/>
                          <w:szCs w:val="20"/>
                        </w:rPr>
                        <w:t xml:space="preserve"> 7</w:t>
                      </w:r>
                      <w:r w:rsidRPr="00333E3D">
                        <w:rPr>
                          <w:rFonts w:cstheme="minorHAnsi"/>
                          <w:sz w:val="20"/>
                          <w:szCs w:val="20"/>
                        </w:rPr>
                        <w:t xml:space="preserve">: Chlorine dispensers installed at </w:t>
                      </w:r>
                      <w:r w:rsidRPr="00333E3D">
                        <w:rPr>
                          <w:sz w:val="20"/>
                          <w:szCs w:val="20"/>
                        </w:rPr>
                        <w:t>selected water points</w:t>
                      </w:r>
                    </w:p>
                  </w:txbxContent>
                </v:textbox>
              </v:roundrect>
            </w:pict>
          </mc:Fallback>
        </mc:AlternateContent>
      </w:r>
      <w:r w:rsidR="002D6493">
        <w:rPr>
          <w:noProof/>
        </w:rPr>
        <w:drawing>
          <wp:anchor distT="0" distB="0" distL="114300" distR="114300" simplePos="0" relativeHeight="251663360" behindDoc="0" locked="0" layoutInCell="1" allowOverlap="1" wp14:anchorId="2A71569C" wp14:editId="0B71C42D">
            <wp:simplePos x="0" y="0"/>
            <wp:positionH relativeFrom="margin">
              <wp:posOffset>3958590</wp:posOffset>
            </wp:positionH>
            <wp:positionV relativeFrom="paragraph">
              <wp:posOffset>1270</wp:posOffset>
            </wp:positionV>
            <wp:extent cx="1848485" cy="176403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848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DD3" w:rsidRPr="00563178">
        <w:rPr>
          <w:rFonts w:ascii="Times New Roman" w:hAnsi="Times New Roman" w:cs="Times New Roman"/>
          <w:noProof/>
        </w:rPr>
        <w:drawing>
          <wp:inline distT="0" distB="0" distL="0" distR="0" wp14:anchorId="11B43EC0" wp14:editId="3C0B6E78">
            <wp:extent cx="2041302" cy="1789424"/>
            <wp:effectExtent l="0" t="0" r="0" b="1905"/>
            <wp:docPr id="2" name="Picture 2" descr="D:\1.0 FH Ethiopia [JULY 2018-2019]\3.0 MWA\Tedla mulatu\Pictures-JMV\DSCN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 FH Ethiopia [JULY 2018-2019]\3.0 MWA\Tedla mulatu\Pictures-JMV\DSCN61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6526" cy="1837834"/>
                    </a:xfrm>
                    <a:prstGeom prst="rect">
                      <a:avLst/>
                    </a:prstGeom>
                    <a:noFill/>
                    <a:ln>
                      <a:noFill/>
                    </a:ln>
                  </pic:spPr>
                </pic:pic>
              </a:graphicData>
            </a:graphic>
          </wp:inline>
        </w:drawing>
      </w:r>
      <w:r>
        <w:rPr>
          <w:noProof/>
        </w:rPr>
        <w:drawing>
          <wp:inline distT="0" distB="0" distL="0" distR="0" wp14:anchorId="3F0D39AC" wp14:editId="0CED6658">
            <wp:extent cx="1764000" cy="17926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5275" cy="1824387"/>
                    </a:xfrm>
                    <a:prstGeom prst="rect">
                      <a:avLst/>
                    </a:prstGeom>
                    <a:noFill/>
                  </pic:spPr>
                </pic:pic>
              </a:graphicData>
            </a:graphic>
          </wp:inline>
        </w:drawing>
      </w:r>
    </w:p>
    <w:p w14:paraId="3D034AF8" w14:textId="0AADBBF0" w:rsidR="00A7674E" w:rsidRPr="00BE5E73" w:rsidRDefault="00A7674E" w:rsidP="003F3BD2">
      <w:pPr>
        <w:spacing w:line="360" w:lineRule="auto"/>
        <w:jc w:val="center"/>
      </w:pPr>
    </w:p>
    <w:p w14:paraId="425FD406" w14:textId="77777777" w:rsidR="00A7674E" w:rsidRPr="00BB1DD3" w:rsidRDefault="00A7674E" w:rsidP="00BB1DD3">
      <w:pPr>
        <w:spacing w:line="276" w:lineRule="auto"/>
        <w:rPr>
          <w:rFonts w:eastAsia="Times New Roman" w:cstheme="minorHAnsi"/>
          <w:b/>
        </w:rPr>
      </w:pPr>
      <w:r w:rsidRPr="00BB1DD3">
        <w:rPr>
          <w:rFonts w:eastAsia="Times New Roman" w:cstheme="minorHAnsi"/>
          <w:b/>
        </w:rPr>
        <w:t>2.5 Community Education Meeting (CEM)</w:t>
      </w:r>
    </w:p>
    <w:p w14:paraId="28E84BF9" w14:textId="0648F9C8" w:rsidR="00265BB5" w:rsidRDefault="00141E5B" w:rsidP="00BB1DD3">
      <w:pPr>
        <w:spacing w:line="276" w:lineRule="auto"/>
        <w:jc w:val="both"/>
        <w:rPr>
          <w:rFonts w:cstheme="minorHAnsi"/>
        </w:rPr>
      </w:pPr>
      <w:r w:rsidRPr="00BB1DD3">
        <w:rPr>
          <w:rFonts w:cstheme="minorHAnsi"/>
        </w:rPr>
        <w:t>Over 12</w:t>
      </w:r>
      <w:r w:rsidR="00BB1DD3" w:rsidRPr="00BB1DD3">
        <w:rPr>
          <w:rFonts w:cstheme="minorHAnsi"/>
        </w:rPr>
        <w:t>, 000</w:t>
      </w:r>
      <w:r w:rsidRPr="00BB1DD3">
        <w:rPr>
          <w:rFonts w:cstheme="minorHAnsi"/>
        </w:rPr>
        <w:t>,</w:t>
      </w:r>
      <w:r w:rsidR="00BB1DD3" w:rsidRPr="00BB1DD3">
        <w:rPr>
          <w:rFonts w:cstheme="minorHAnsi"/>
        </w:rPr>
        <w:t xml:space="preserve"> people from dispensers using community participated community education meetings</w:t>
      </w:r>
      <w:r w:rsidR="00A709E1">
        <w:rPr>
          <w:rFonts w:cstheme="minorHAnsi"/>
        </w:rPr>
        <w:t xml:space="preserve">. </w:t>
      </w:r>
      <w:r w:rsidR="00A7674E" w:rsidRPr="00BB1DD3">
        <w:rPr>
          <w:rFonts w:cstheme="minorHAnsi"/>
        </w:rPr>
        <w:t>CEM</w:t>
      </w:r>
      <w:r w:rsidR="00A709E1">
        <w:rPr>
          <w:rFonts w:cstheme="minorHAnsi"/>
        </w:rPr>
        <w:t xml:space="preserve"> was conducted </w:t>
      </w:r>
      <w:r w:rsidR="00A7674E" w:rsidRPr="00BB1DD3">
        <w:rPr>
          <w:rFonts w:cstheme="minorHAnsi"/>
        </w:rPr>
        <w:t>at each water points with high community engagement and participation. On the meetings, dispenser utilization procedure</w:t>
      </w:r>
      <w:r w:rsidR="00A709E1">
        <w:rPr>
          <w:rFonts w:cstheme="minorHAnsi"/>
        </w:rPr>
        <w:t>s were d</w:t>
      </w:r>
      <w:r w:rsidR="00A7674E" w:rsidRPr="00BB1DD3">
        <w:rPr>
          <w:rFonts w:cstheme="minorHAnsi"/>
        </w:rPr>
        <w:t>emonstrated for the beneficiaries</w:t>
      </w:r>
      <w:r w:rsidR="00A709E1">
        <w:rPr>
          <w:rFonts w:cstheme="minorHAnsi"/>
        </w:rPr>
        <w:t xml:space="preserve">. A total of 400 volunteer promotors (200 promotors and the remaining 200 assistant promotors) were </w:t>
      </w:r>
      <w:r w:rsidR="00265BB5">
        <w:rPr>
          <w:rFonts w:cstheme="minorHAnsi"/>
        </w:rPr>
        <w:t xml:space="preserve">elected </w:t>
      </w:r>
      <w:r w:rsidR="00A709E1">
        <w:rPr>
          <w:rFonts w:cstheme="minorHAnsi"/>
        </w:rPr>
        <w:t xml:space="preserve">from water users and nominated as champions responsible for overseeing chlorine refill, status of water treatment during collection and </w:t>
      </w:r>
      <w:r w:rsidR="00265BB5">
        <w:rPr>
          <w:rFonts w:cstheme="minorHAnsi"/>
        </w:rPr>
        <w:t xml:space="preserve">liaison </w:t>
      </w:r>
      <w:r w:rsidR="00A709E1">
        <w:rPr>
          <w:rFonts w:cstheme="minorHAnsi"/>
        </w:rPr>
        <w:t xml:space="preserve">WASHCOs and health extension workers for the proper utilization of chlorine dispensers amongst users. </w:t>
      </w:r>
      <w:r w:rsidR="00265BB5">
        <w:rPr>
          <w:rFonts w:cstheme="minorHAnsi"/>
        </w:rPr>
        <w:t xml:space="preserve">Promotors were informed about their duties and responsibilities and translated and laminated guides were given to enable them know and realize their roles. </w:t>
      </w:r>
    </w:p>
    <w:p w14:paraId="316D90F5" w14:textId="287CA5A8" w:rsidR="00A7674E" w:rsidRDefault="00C4199E" w:rsidP="00C4199E">
      <w:pPr>
        <w:spacing w:line="360" w:lineRule="auto"/>
        <w:jc w:val="both"/>
        <w:rPr>
          <w:color w:val="4472C4"/>
        </w:rPr>
      </w:pPr>
      <w:r w:rsidRPr="00C4199E">
        <w:rPr>
          <w:rFonts w:ascii="Times New Roman" w:eastAsia="Times New Roman" w:hAnsi="Times New Roman" w:cs="Times New Roman"/>
          <w:noProof/>
          <w:color w:val="000000"/>
          <w:sz w:val="0"/>
          <w:szCs w:val="0"/>
          <w:u w:color="000000"/>
        </w:rPr>
        <w:lastRenderedPageBreak/>
        <mc:AlternateContent>
          <mc:Choice Requires="wps">
            <w:drawing>
              <wp:anchor distT="0" distB="0" distL="114300" distR="114300" simplePos="0" relativeHeight="251698176" behindDoc="0" locked="0" layoutInCell="1" allowOverlap="1" wp14:anchorId="4D6B4983" wp14:editId="342A3988">
                <wp:simplePos x="0" y="0"/>
                <wp:positionH relativeFrom="column">
                  <wp:posOffset>809625</wp:posOffset>
                </wp:positionH>
                <wp:positionV relativeFrom="paragraph">
                  <wp:posOffset>2094230</wp:posOffset>
                </wp:positionV>
                <wp:extent cx="4829175" cy="314325"/>
                <wp:effectExtent l="57150" t="38100" r="85725" b="104775"/>
                <wp:wrapNone/>
                <wp:docPr id="96" name="Rounded Rectangle 96"/>
                <wp:cNvGraphicFramePr/>
                <a:graphic xmlns:a="http://schemas.openxmlformats.org/drawingml/2006/main">
                  <a:graphicData uri="http://schemas.microsoft.com/office/word/2010/wordprocessingShape">
                    <wps:wsp>
                      <wps:cNvSpPr/>
                      <wps:spPr>
                        <a:xfrm>
                          <a:off x="0" y="0"/>
                          <a:ext cx="4829175"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8B216E1" w14:textId="780FC7EF" w:rsidR="000952E9" w:rsidRPr="009E02AD" w:rsidRDefault="000952E9" w:rsidP="00C4199E">
                            <w:pPr>
                              <w:spacing w:line="276" w:lineRule="auto"/>
                              <w:jc w:val="center"/>
                            </w:pPr>
                            <w:r>
                              <w:rPr>
                                <w:rFonts w:cstheme="minorHAnsi"/>
                                <w:color w:val="4472C4"/>
                                <w:sz w:val="20"/>
                                <w:szCs w:val="20"/>
                              </w:rPr>
                              <w:t xml:space="preserve">  Fig 8: Water users attending community education meetings at different sites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6B4983" id="Rounded Rectangle 96" o:spid="_x0000_s1032" style="position:absolute;left:0;text-align:left;margin-left:63.75pt;margin-top:164.9pt;width:380.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" fillcolor="#9eeaff" strokecolor="#46aac5">
                <v:fill color2="#e4f9ff" rotate="t" angle="180" colors="0 #9eeaff;22938f #bbefff;1 #e4f9ff" focus="100%" type="gradient"/>
                <v:shadow on="t" color="black" opacity="24903f" origin=",.5" offset="0,.55556mm"/>
                <v:textbox>
                  <w:txbxContent>
                    <w:p w14:paraId="38B216E1" w14:textId="780FC7EF" w:rsidR="000952E9" w:rsidRPr="009E02AD" w:rsidRDefault="000952E9" w:rsidP="00C4199E">
                      <w:pPr>
                        <w:spacing w:line="276" w:lineRule="auto"/>
                        <w:jc w:val="center"/>
                      </w:pPr>
                      <w:r>
                        <w:rPr>
                          <w:rFonts w:cstheme="minorHAnsi"/>
                          <w:color w:val="4472C4"/>
                          <w:sz w:val="20"/>
                          <w:szCs w:val="20"/>
                        </w:rPr>
                        <w:t xml:space="preserve">  Fig 8: Water users attending community education meetings at different sites </w:t>
                      </w:r>
                    </w:p>
                  </w:txbxContent>
                </v:textbox>
              </v:roundrect>
            </w:pict>
          </mc:Fallback>
        </mc:AlternateContent>
      </w:r>
      <w:r>
        <w:rPr>
          <w:noProof/>
        </w:rPr>
        <w:drawing>
          <wp:anchor distT="0" distB="0" distL="114300" distR="114300" simplePos="0" relativeHeight="251665408" behindDoc="0" locked="0" layoutInCell="1" allowOverlap="1" wp14:anchorId="5358A89F" wp14:editId="7DC83B91">
            <wp:simplePos x="0" y="0"/>
            <wp:positionH relativeFrom="margin">
              <wp:posOffset>4210050</wp:posOffset>
            </wp:positionH>
            <wp:positionV relativeFrom="paragraph">
              <wp:posOffset>0</wp:posOffset>
            </wp:positionV>
            <wp:extent cx="1990725" cy="207645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472C4"/>
        </w:rPr>
        <w:drawing>
          <wp:anchor distT="0" distB="0" distL="114300" distR="114300" simplePos="0" relativeHeight="251676672" behindDoc="0" locked="0" layoutInCell="1" allowOverlap="1" wp14:anchorId="7DE4F359" wp14:editId="79F8C557">
            <wp:simplePos x="0" y="0"/>
            <wp:positionH relativeFrom="margin">
              <wp:posOffset>-247650</wp:posOffset>
            </wp:positionH>
            <wp:positionV relativeFrom="paragraph">
              <wp:posOffset>9525</wp:posOffset>
            </wp:positionV>
            <wp:extent cx="2390775" cy="211455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1D4" w:rsidRPr="004029B2">
        <w:rPr>
          <w:rFonts w:cs="Times New Roman"/>
          <w:noProof/>
          <w:sz w:val="24"/>
          <w:szCs w:val="24"/>
        </w:rPr>
        <w:drawing>
          <wp:inline distT="0" distB="0" distL="0" distR="0" wp14:anchorId="2C4F9F06" wp14:editId="5C041FC0">
            <wp:extent cx="1809750" cy="2085975"/>
            <wp:effectExtent l="0" t="0" r="0" b="9525"/>
            <wp:docPr id="28" name="Picture 18" descr="D:\1.0 FH Ethiopia [JULY 2018-2019]\1.0 SiS Etsegenet\5.0 Activities_November'18\181130 Promoters training\Pictures\20181125_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 FH Ethiopia [JULY 2018-2019]\1.0 SiS Etsegenet\5.0 Activities_November'18\181130 Promoters training\Pictures\20181125_1013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941" cy="2100027"/>
                    </a:xfrm>
                    <a:prstGeom prst="rect">
                      <a:avLst/>
                    </a:prstGeom>
                    <a:noFill/>
                    <a:ln>
                      <a:noFill/>
                    </a:ln>
                  </pic:spPr>
                </pic:pic>
              </a:graphicData>
            </a:graphic>
          </wp:inline>
        </w:drawing>
      </w:r>
    </w:p>
    <w:p w14:paraId="29C4D4F0" w14:textId="1EF141F9" w:rsidR="00C4199E" w:rsidRDefault="00C4199E" w:rsidP="00A7674E">
      <w:pPr>
        <w:pStyle w:val="ListParagraph"/>
        <w:spacing w:line="360" w:lineRule="auto"/>
        <w:ind w:left="360"/>
        <w:rPr>
          <w:rFonts w:ascii="Times New Roman" w:eastAsia="Times New Roman" w:hAnsi="Times New Roman"/>
          <w:b/>
          <w:color w:val="4472C4"/>
          <w:sz w:val="24"/>
          <w:szCs w:val="24"/>
        </w:rPr>
      </w:pPr>
    </w:p>
    <w:p w14:paraId="7CE7E253" w14:textId="0C29A8D2" w:rsidR="00A7674E" w:rsidRPr="0067695E" w:rsidRDefault="00935691" w:rsidP="002D6493">
      <w:pPr>
        <w:spacing w:line="276" w:lineRule="auto"/>
        <w:rPr>
          <w:rFonts w:eastAsia="Times New Roman" w:cstheme="minorHAnsi"/>
          <w:b/>
        </w:rPr>
      </w:pPr>
      <w:r w:rsidRPr="0067695E">
        <w:rPr>
          <w:rFonts w:eastAsia="Times New Roman" w:cstheme="minorHAnsi"/>
          <w:b/>
        </w:rPr>
        <w:t xml:space="preserve">2.6 Monitoring and </w:t>
      </w:r>
      <w:r w:rsidR="00333E3D">
        <w:rPr>
          <w:rFonts w:eastAsia="Times New Roman" w:cstheme="minorHAnsi"/>
          <w:b/>
        </w:rPr>
        <w:t xml:space="preserve">support </w:t>
      </w:r>
      <w:r w:rsidR="002D6493" w:rsidRPr="0067695E">
        <w:rPr>
          <w:rFonts w:eastAsia="Times New Roman" w:cstheme="minorHAnsi"/>
          <w:b/>
        </w:rPr>
        <w:t>a</w:t>
      </w:r>
      <w:r w:rsidR="00A7674E" w:rsidRPr="0067695E">
        <w:rPr>
          <w:rFonts w:eastAsia="Times New Roman" w:cstheme="minorHAnsi"/>
          <w:b/>
        </w:rPr>
        <w:t xml:space="preserve">ctivities </w:t>
      </w:r>
    </w:p>
    <w:p w14:paraId="6AE7F5F3" w14:textId="2180B644" w:rsidR="0067695E" w:rsidRPr="0067695E" w:rsidRDefault="002B4B0A" w:rsidP="0067695E">
      <w:pPr>
        <w:spacing w:line="276" w:lineRule="auto"/>
        <w:jc w:val="both"/>
        <w:rPr>
          <w:rFonts w:cstheme="minorHAnsi"/>
        </w:rPr>
      </w:pPr>
      <w:r w:rsidRPr="002B4B0A">
        <w:rPr>
          <w:rFonts w:cstheme="minorHAnsi"/>
        </w:rPr>
        <w:t>The main objective</w:t>
      </w:r>
      <w:r>
        <w:rPr>
          <w:rFonts w:cstheme="minorHAnsi"/>
        </w:rPr>
        <w:t>s</w:t>
      </w:r>
      <w:r w:rsidRPr="002B4B0A">
        <w:rPr>
          <w:rFonts w:cstheme="minorHAnsi"/>
        </w:rPr>
        <w:t xml:space="preserve"> of </w:t>
      </w:r>
      <w:r>
        <w:rPr>
          <w:rFonts w:cstheme="minorHAnsi"/>
        </w:rPr>
        <w:t xml:space="preserve">DSW adoption monitoring were to ensure quality of activities and </w:t>
      </w:r>
      <w:r w:rsidRPr="002B4B0A">
        <w:rPr>
          <w:rFonts w:cstheme="minorHAnsi"/>
        </w:rPr>
        <w:t xml:space="preserve">gauge </w:t>
      </w:r>
      <w:r>
        <w:rPr>
          <w:rFonts w:cstheme="minorHAnsi"/>
        </w:rPr>
        <w:t xml:space="preserve">the extent to which targeted communities were treating water using chlorine dispensers. </w:t>
      </w:r>
      <w:r w:rsidR="002D6493" w:rsidRPr="0067695E">
        <w:rPr>
          <w:rFonts w:cstheme="minorHAnsi"/>
        </w:rPr>
        <w:t xml:space="preserve">For the sake of quality control during the DSW </w:t>
      </w:r>
      <w:r w:rsidR="0067695E" w:rsidRPr="0067695E">
        <w:rPr>
          <w:rFonts w:cstheme="minorHAnsi"/>
        </w:rPr>
        <w:t>implementation, various methods and tools of monitoring were employed</w:t>
      </w:r>
      <w:r w:rsidR="0067695E" w:rsidRPr="0067695E">
        <w:t>. These include: (1) p</w:t>
      </w:r>
      <w:r w:rsidR="0067695E" w:rsidRPr="0067695E">
        <w:rPr>
          <w:rFonts w:cstheme="minorHAnsi"/>
        </w:rPr>
        <w:t>ilot- monitoring-it was conducted after every three months for the period for which the pilot was supposed to last; (2) scale-up monitoring, it was conducted continuously on monthly basis</w:t>
      </w:r>
      <w:r w:rsidR="0067695E">
        <w:rPr>
          <w:rFonts w:cstheme="minorHAnsi"/>
        </w:rPr>
        <w:t xml:space="preserve"> to check uptake level over time. </w:t>
      </w:r>
      <w:r w:rsidR="0067695E" w:rsidRPr="0067695E">
        <w:rPr>
          <w:rFonts w:cstheme="minorHAnsi"/>
        </w:rPr>
        <w:t>For both approaches, in-field randomization, which is a form of randomization used by field staff at the water point to determine the households to be visited for monitoring purpose</w:t>
      </w:r>
      <w:r w:rsidR="0067695E">
        <w:rPr>
          <w:rFonts w:cstheme="minorHAnsi"/>
        </w:rPr>
        <w:t xml:space="preserve"> was applied. </w:t>
      </w:r>
    </w:p>
    <w:p w14:paraId="0C7173D6" w14:textId="0689056A" w:rsidR="00427F79" w:rsidRPr="00427F79" w:rsidRDefault="0067695E" w:rsidP="00333E3D">
      <w:pPr>
        <w:spacing w:line="276" w:lineRule="auto"/>
        <w:jc w:val="both"/>
        <w:rPr>
          <w:rFonts w:cstheme="minorHAnsi"/>
        </w:rPr>
      </w:pPr>
      <w:r w:rsidRPr="00427F79">
        <w:rPr>
          <w:rFonts w:cstheme="minorHAnsi"/>
          <w:b/>
        </w:rPr>
        <w:t>Monitoring tools and data collection process</w:t>
      </w:r>
      <w:r w:rsidRPr="00427F79">
        <w:rPr>
          <w:rFonts w:cstheme="minorHAnsi"/>
        </w:rPr>
        <w:t xml:space="preserve">: </w:t>
      </w:r>
      <w:r w:rsidR="00427F79" w:rsidRPr="00427F79">
        <w:rPr>
          <w:rFonts w:cstheme="minorHAnsi"/>
        </w:rPr>
        <w:t xml:space="preserve"> </w:t>
      </w:r>
      <w:r w:rsidR="00427F79" w:rsidRPr="00427F79">
        <w:rPr>
          <w:rFonts w:cstheme="minorHAnsi"/>
          <w:lang w:val="en-GB"/>
        </w:rPr>
        <w:t>For adoption monitoring, three tools were used to collect data;</w:t>
      </w:r>
    </w:p>
    <w:p w14:paraId="7775A1F2" w14:textId="77777777" w:rsidR="00BD500C" w:rsidRPr="00427F79" w:rsidRDefault="00CC1DBE" w:rsidP="008427A5">
      <w:pPr>
        <w:numPr>
          <w:ilvl w:val="0"/>
          <w:numId w:val="33"/>
        </w:numPr>
        <w:spacing w:line="240" w:lineRule="auto"/>
        <w:jc w:val="both"/>
        <w:rPr>
          <w:rFonts w:cstheme="minorHAnsi"/>
        </w:rPr>
      </w:pPr>
      <w:r w:rsidRPr="00427F79">
        <w:rPr>
          <w:rFonts w:cstheme="minorHAnsi"/>
          <w:b/>
          <w:bCs/>
          <w:lang w:val="en-GB"/>
        </w:rPr>
        <w:t>Spot check survey</w:t>
      </w:r>
      <w:r w:rsidRPr="00427F79">
        <w:rPr>
          <w:rFonts w:cstheme="minorHAnsi"/>
          <w:lang w:val="en-GB"/>
        </w:rPr>
        <w:t>-checks the functionality, empty rates and positioning of the dispenser</w:t>
      </w:r>
    </w:p>
    <w:p w14:paraId="76D2AC82" w14:textId="77777777" w:rsidR="00BD500C" w:rsidRPr="00427F79" w:rsidRDefault="00CC1DBE" w:rsidP="008427A5">
      <w:pPr>
        <w:numPr>
          <w:ilvl w:val="0"/>
          <w:numId w:val="33"/>
        </w:numPr>
        <w:spacing w:line="240" w:lineRule="auto"/>
        <w:jc w:val="both"/>
        <w:rPr>
          <w:rFonts w:cstheme="minorHAnsi"/>
        </w:rPr>
      </w:pPr>
      <w:r w:rsidRPr="00427F79">
        <w:rPr>
          <w:rFonts w:cstheme="minorHAnsi"/>
          <w:b/>
          <w:bCs/>
          <w:lang w:val="en-GB"/>
        </w:rPr>
        <w:t>Promoter survey</w:t>
      </w:r>
      <w:r w:rsidRPr="00427F79">
        <w:rPr>
          <w:rFonts w:cstheme="minorHAnsi"/>
          <w:lang w:val="en-GB"/>
        </w:rPr>
        <w:t>- it checks promoters’ usage of the CD, knowledge about CD, usage, promotional activities and challenges they face regarding the dispenser hard ware.</w:t>
      </w:r>
    </w:p>
    <w:p w14:paraId="0B30F123" w14:textId="77777777" w:rsidR="00BD500C" w:rsidRPr="00427F79" w:rsidRDefault="00CC1DBE" w:rsidP="008427A5">
      <w:pPr>
        <w:numPr>
          <w:ilvl w:val="0"/>
          <w:numId w:val="33"/>
        </w:numPr>
        <w:spacing w:line="240" w:lineRule="auto"/>
        <w:jc w:val="both"/>
        <w:rPr>
          <w:rFonts w:cstheme="minorHAnsi"/>
        </w:rPr>
      </w:pPr>
      <w:r w:rsidRPr="00427F79">
        <w:rPr>
          <w:rFonts w:cstheme="minorHAnsi"/>
          <w:b/>
          <w:bCs/>
          <w:lang w:val="en-GB"/>
        </w:rPr>
        <w:t>Community survey</w:t>
      </w:r>
      <w:r w:rsidRPr="00427F79">
        <w:rPr>
          <w:rFonts w:cstheme="minorHAnsi"/>
          <w:lang w:val="en-GB"/>
        </w:rPr>
        <w:t>-checks if the HHs are treating their water, have knowledge about the program, promoter responsibilities, attended previous dispenser meetings etc.</w:t>
      </w:r>
    </w:p>
    <w:p w14:paraId="4226F674" w14:textId="17BC5930" w:rsidR="00BD500C" w:rsidRDefault="00427F79" w:rsidP="00946F03">
      <w:pPr>
        <w:tabs>
          <w:tab w:val="num" w:pos="720"/>
        </w:tabs>
        <w:spacing w:line="276" w:lineRule="auto"/>
        <w:jc w:val="both"/>
        <w:rPr>
          <w:rFonts w:cstheme="minorHAnsi"/>
          <w:lang w:val="en-GB"/>
        </w:rPr>
      </w:pPr>
      <w:r>
        <w:rPr>
          <w:rFonts w:cstheme="minorHAnsi"/>
          <w:lang w:val="en-GB"/>
        </w:rPr>
        <w:t xml:space="preserve">To ensure quality over the course of action, the necessary </w:t>
      </w:r>
      <w:r w:rsidRPr="00427F79">
        <w:rPr>
          <w:rFonts w:cstheme="minorHAnsi"/>
          <w:lang w:val="en-GB"/>
        </w:rPr>
        <w:t>trainings</w:t>
      </w:r>
      <w:r>
        <w:rPr>
          <w:rFonts w:cstheme="minorHAnsi"/>
          <w:lang w:val="en-GB"/>
        </w:rPr>
        <w:t xml:space="preserve"> were given </w:t>
      </w:r>
      <w:r w:rsidR="00CC1DBE" w:rsidRPr="00427F79">
        <w:rPr>
          <w:rFonts w:cstheme="minorHAnsi"/>
          <w:lang w:val="en-GB"/>
        </w:rPr>
        <w:t>to the enumerators</w:t>
      </w:r>
      <w:r>
        <w:rPr>
          <w:rFonts w:cstheme="minorHAnsi"/>
          <w:lang w:val="en-GB"/>
        </w:rPr>
        <w:t xml:space="preserve"> before the onset of any survey/data collection.  </w:t>
      </w:r>
      <w:r w:rsidR="00333E3D">
        <w:rPr>
          <w:rFonts w:cstheme="minorHAnsi"/>
          <w:lang w:val="en-GB"/>
        </w:rPr>
        <w:t xml:space="preserve">In addition, greater emphasis was </w:t>
      </w:r>
      <w:r w:rsidR="00CC1DBE" w:rsidRPr="00427F79">
        <w:rPr>
          <w:rFonts w:cstheme="minorHAnsi"/>
          <w:lang w:val="en-GB"/>
        </w:rPr>
        <w:t xml:space="preserve">given to </w:t>
      </w:r>
      <w:r w:rsidR="00333E3D">
        <w:rPr>
          <w:rFonts w:cstheme="minorHAnsi"/>
          <w:lang w:val="en-GB"/>
        </w:rPr>
        <w:t xml:space="preserve">maintain </w:t>
      </w:r>
      <w:r w:rsidR="00CC1DBE" w:rsidRPr="00427F79">
        <w:rPr>
          <w:rFonts w:cstheme="minorHAnsi"/>
          <w:lang w:val="en-GB"/>
        </w:rPr>
        <w:t>data collection protocols</w:t>
      </w:r>
      <w:r w:rsidR="00333E3D">
        <w:rPr>
          <w:rFonts w:cstheme="minorHAnsi"/>
          <w:lang w:val="en-GB"/>
        </w:rPr>
        <w:t xml:space="preserve"> and </w:t>
      </w:r>
      <w:r w:rsidR="00CC1DBE" w:rsidRPr="00427F79">
        <w:rPr>
          <w:rFonts w:cstheme="minorHAnsi"/>
          <w:lang w:val="en-GB"/>
        </w:rPr>
        <w:t xml:space="preserve">procedures </w:t>
      </w:r>
      <w:r w:rsidR="00333E3D">
        <w:rPr>
          <w:rFonts w:cstheme="minorHAnsi"/>
          <w:lang w:val="en-GB"/>
        </w:rPr>
        <w:t xml:space="preserve">during adoption monitoring surveys. </w:t>
      </w:r>
      <w:r>
        <w:rPr>
          <w:rFonts w:cstheme="minorHAnsi"/>
          <w:lang w:val="en-GB"/>
        </w:rPr>
        <w:t>As a matter of procedure/protocol, o</w:t>
      </w:r>
      <w:r w:rsidR="00CC1DBE" w:rsidRPr="00427F79">
        <w:rPr>
          <w:rFonts w:cstheme="minorHAnsi"/>
          <w:lang w:val="en-GB"/>
        </w:rPr>
        <w:t>n arrival at a water point, spot check survey was the first to get done and others</w:t>
      </w:r>
      <w:r>
        <w:rPr>
          <w:rFonts w:cstheme="minorHAnsi"/>
          <w:lang w:val="en-GB"/>
        </w:rPr>
        <w:t xml:space="preserve"> (promotor and community surveys) </w:t>
      </w:r>
      <w:r w:rsidR="00CC1DBE" w:rsidRPr="00427F79">
        <w:rPr>
          <w:rFonts w:cstheme="minorHAnsi"/>
          <w:lang w:val="en-GB"/>
        </w:rPr>
        <w:t>followed.</w:t>
      </w:r>
      <w:r w:rsidR="00946F03">
        <w:rPr>
          <w:rFonts w:cstheme="minorHAnsi"/>
          <w:lang w:val="en-GB"/>
        </w:rPr>
        <w:t xml:space="preserve"> To ensure quality at every stage of the DSW roll-out, back-checks were conducted. These include: v</w:t>
      </w:r>
      <w:r w:rsidR="00946F03" w:rsidRPr="00946F03">
        <w:rPr>
          <w:rFonts w:cstheme="minorHAnsi"/>
          <w:lang w:val="en-GB"/>
        </w:rPr>
        <w:t>erification back check</w:t>
      </w:r>
      <w:r w:rsidR="00946F03">
        <w:rPr>
          <w:rFonts w:cstheme="minorHAnsi"/>
          <w:lang w:val="en-GB"/>
        </w:rPr>
        <w:t>s to check the status of water points selected for dispenser installation, community education back-check survey to verify whether or not the necessary contents were covered during CEMs, i</w:t>
      </w:r>
      <w:r w:rsidR="00946F03" w:rsidRPr="00946F03">
        <w:rPr>
          <w:rFonts w:cstheme="minorHAnsi"/>
          <w:lang w:val="en-GB"/>
        </w:rPr>
        <w:t>nstallation back check survey</w:t>
      </w:r>
      <w:r w:rsidR="00946F03">
        <w:rPr>
          <w:rFonts w:cstheme="minorHAnsi"/>
          <w:lang w:val="en-GB"/>
        </w:rPr>
        <w:t xml:space="preserve"> to confirm quality of installation, and t</w:t>
      </w:r>
      <w:r w:rsidR="00946F03" w:rsidRPr="00946F03">
        <w:rPr>
          <w:rFonts w:cstheme="minorHAnsi"/>
          <w:lang w:val="en-GB"/>
        </w:rPr>
        <w:t>argeted b</w:t>
      </w:r>
      <w:r w:rsidR="00946F03">
        <w:rPr>
          <w:rFonts w:cstheme="minorHAnsi"/>
          <w:lang w:val="en-GB"/>
        </w:rPr>
        <w:t xml:space="preserve">ack check- it’s been conducted at </w:t>
      </w:r>
      <w:r w:rsidR="00946F03" w:rsidRPr="00946F03">
        <w:rPr>
          <w:rFonts w:cstheme="minorHAnsi"/>
          <w:lang w:val="en-GB"/>
        </w:rPr>
        <w:t xml:space="preserve">selected water points following results from </w:t>
      </w:r>
      <w:r w:rsidR="00946F03">
        <w:rPr>
          <w:rFonts w:cstheme="minorHAnsi"/>
          <w:lang w:val="en-GB"/>
        </w:rPr>
        <w:t xml:space="preserve">any </w:t>
      </w:r>
      <w:r w:rsidR="00946F03" w:rsidRPr="00946F03">
        <w:rPr>
          <w:rFonts w:cstheme="minorHAnsi"/>
          <w:lang w:val="en-GB"/>
        </w:rPr>
        <w:t>outlier report. Th</w:t>
      </w:r>
      <w:r w:rsidR="00946F03">
        <w:rPr>
          <w:rFonts w:cstheme="minorHAnsi"/>
          <w:lang w:val="en-GB"/>
        </w:rPr>
        <w:t xml:space="preserve">is </w:t>
      </w:r>
      <w:r w:rsidR="00946F03" w:rsidRPr="00946F03">
        <w:rPr>
          <w:rFonts w:cstheme="minorHAnsi"/>
          <w:lang w:val="en-GB"/>
        </w:rPr>
        <w:t xml:space="preserve">survey </w:t>
      </w:r>
      <w:r w:rsidR="00946F03">
        <w:rPr>
          <w:rFonts w:cstheme="minorHAnsi"/>
          <w:lang w:val="en-GB"/>
        </w:rPr>
        <w:t xml:space="preserve">was specifically </w:t>
      </w:r>
      <w:r w:rsidR="00946F03" w:rsidRPr="00946F03">
        <w:rPr>
          <w:rFonts w:cstheme="minorHAnsi"/>
          <w:lang w:val="en-GB"/>
        </w:rPr>
        <w:t>meant to explain abnormal reduction or increase in adoption which the data cannot explain.</w:t>
      </w:r>
      <w:r w:rsidR="00946F03">
        <w:rPr>
          <w:rFonts w:cstheme="minorHAnsi"/>
          <w:lang w:val="en-GB"/>
        </w:rPr>
        <w:t xml:space="preserve"> Adoption monitoring surveys and joint visits were conducted with a collaborative efforts of MWA, evidence Action and program partners. Results of all adoption monitoring and spot-check visits were shared with program partners and government stakeholders. </w:t>
      </w:r>
    </w:p>
    <w:p w14:paraId="569698F1" w14:textId="77777777" w:rsidR="00055F07" w:rsidRPr="002173E3" w:rsidRDefault="00055F07" w:rsidP="00055F07">
      <w:pPr>
        <w:jc w:val="both"/>
        <w:rPr>
          <w:rFonts w:ascii="Calibri" w:hAnsi="Calibri" w:cs="Calibri"/>
        </w:rPr>
      </w:pPr>
      <w:r w:rsidRPr="002173E3">
        <w:rPr>
          <w:rFonts w:ascii="Calibri" w:hAnsi="Calibri" w:cs="Calibri"/>
        </w:rPr>
        <w:t>The main activities accomplished in connection to the DSW pilot</w:t>
      </w:r>
      <w:r>
        <w:rPr>
          <w:rFonts w:ascii="Calibri" w:hAnsi="Calibri" w:cs="Calibri"/>
        </w:rPr>
        <w:t xml:space="preserve"> II</w:t>
      </w:r>
      <w:r w:rsidRPr="002173E3">
        <w:rPr>
          <w:rFonts w:ascii="Calibri" w:hAnsi="Calibri" w:cs="Calibri"/>
        </w:rPr>
        <w:t xml:space="preserve"> include: </w:t>
      </w:r>
    </w:p>
    <w:p w14:paraId="6A762FE9" w14:textId="60698A18" w:rsidR="00055F07" w:rsidRPr="00055F07" w:rsidRDefault="00055F07" w:rsidP="0041761E">
      <w:pPr>
        <w:numPr>
          <w:ilvl w:val="0"/>
          <w:numId w:val="16"/>
        </w:numPr>
        <w:spacing w:after="0" w:line="240" w:lineRule="auto"/>
        <w:contextualSpacing/>
        <w:jc w:val="both"/>
        <w:rPr>
          <w:rFonts w:ascii="Calibri" w:hAnsi="Calibri" w:cs="Calibri"/>
        </w:rPr>
      </w:pPr>
      <w:r w:rsidRPr="00055F07">
        <w:rPr>
          <w:rFonts w:ascii="Calibri" w:hAnsi="Calibri" w:cs="Calibri"/>
        </w:rPr>
        <w:lastRenderedPageBreak/>
        <w:t>A two-week training was provided to government staff on dispenser installation, utilization, maintenance and sustainable management.</w:t>
      </w:r>
      <w:r w:rsidR="008427A5">
        <w:rPr>
          <w:rFonts w:ascii="Calibri" w:hAnsi="Calibri" w:cs="Calibri"/>
        </w:rPr>
        <w:t xml:space="preserve"> </w:t>
      </w:r>
      <w:r w:rsidRPr="00055F07">
        <w:rPr>
          <w:rFonts w:ascii="Calibri" w:hAnsi="Calibri" w:cs="Calibri"/>
        </w:rPr>
        <w:t>Twenty five people from government and implementing partners attended a two weeks training of trainers conducted on dispensers for safe water (DSW).</w:t>
      </w:r>
    </w:p>
    <w:p w14:paraId="53190018" w14:textId="56021282" w:rsidR="00055F07" w:rsidRPr="002173E3" w:rsidRDefault="00055F07" w:rsidP="00055F07">
      <w:pPr>
        <w:numPr>
          <w:ilvl w:val="0"/>
          <w:numId w:val="16"/>
        </w:numPr>
        <w:spacing w:after="0" w:line="240" w:lineRule="auto"/>
        <w:contextualSpacing/>
        <w:jc w:val="both"/>
        <w:rPr>
          <w:rFonts w:ascii="Calibri" w:hAnsi="Calibri" w:cs="Calibri"/>
        </w:rPr>
      </w:pPr>
      <w:r>
        <w:rPr>
          <w:rFonts w:ascii="Calibri" w:hAnsi="Calibri" w:cs="Calibri"/>
        </w:rPr>
        <w:t>Different s</w:t>
      </w:r>
      <w:r w:rsidRPr="002173E3">
        <w:rPr>
          <w:rFonts w:ascii="Calibri" w:hAnsi="Calibri" w:cs="Calibri"/>
        </w:rPr>
        <w:t>takeholder</w:t>
      </w:r>
      <w:r>
        <w:rPr>
          <w:rFonts w:ascii="Calibri" w:hAnsi="Calibri" w:cs="Calibri"/>
        </w:rPr>
        <w:t xml:space="preserve">s sensitization </w:t>
      </w:r>
      <w:r w:rsidRPr="002173E3">
        <w:rPr>
          <w:rFonts w:ascii="Calibri" w:hAnsi="Calibri" w:cs="Calibri"/>
        </w:rPr>
        <w:t xml:space="preserve">meetings conducted with government people at Zone, </w:t>
      </w:r>
      <w:r>
        <w:rPr>
          <w:rFonts w:ascii="Calibri" w:hAnsi="Calibri" w:cs="Calibri"/>
        </w:rPr>
        <w:t>district</w:t>
      </w:r>
      <w:r w:rsidRPr="002173E3">
        <w:rPr>
          <w:rFonts w:ascii="Calibri" w:hAnsi="Calibri" w:cs="Calibri"/>
        </w:rPr>
        <w:t xml:space="preserve"> &amp; Kebele levels</w:t>
      </w:r>
    </w:p>
    <w:p w14:paraId="01257BA1" w14:textId="77777777" w:rsidR="00055F07" w:rsidRPr="002173E3" w:rsidRDefault="00055F07" w:rsidP="00055F07">
      <w:pPr>
        <w:numPr>
          <w:ilvl w:val="0"/>
          <w:numId w:val="16"/>
        </w:numPr>
        <w:spacing w:after="0" w:line="240" w:lineRule="auto"/>
        <w:contextualSpacing/>
        <w:jc w:val="both"/>
        <w:rPr>
          <w:rFonts w:ascii="Calibri" w:hAnsi="Calibri" w:cs="Calibri"/>
        </w:rPr>
      </w:pPr>
      <w:r w:rsidRPr="002173E3">
        <w:rPr>
          <w:rFonts w:ascii="Calibri" w:hAnsi="Calibri" w:cs="Calibri"/>
        </w:rPr>
        <w:t xml:space="preserve">Water point verification surveys conducted </w:t>
      </w:r>
      <w:r>
        <w:rPr>
          <w:rFonts w:ascii="Calibri" w:hAnsi="Calibri" w:cs="Calibri"/>
        </w:rPr>
        <w:t xml:space="preserve">to identify </w:t>
      </w:r>
      <w:r w:rsidRPr="002173E3">
        <w:rPr>
          <w:rFonts w:ascii="Calibri" w:hAnsi="Calibri" w:cs="Calibri"/>
        </w:rPr>
        <w:t>200 community water sources</w:t>
      </w:r>
      <w:r>
        <w:rPr>
          <w:rFonts w:ascii="Calibri" w:hAnsi="Calibri" w:cs="Calibri"/>
        </w:rPr>
        <w:t xml:space="preserve"> qualified for chlorine dispenser installation.</w:t>
      </w:r>
    </w:p>
    <w:p w14:paraId="160479FA" w14:textId="77777777" w:rsidR="00055F07" w:rsidRPr="002173E3" w:rsidRDefault="00055F07" w:rsidP="00055F07">
      <w:pPr>
        <w:numPr>
          <w:ilvl w:val="0"/>
          <w:numId w:val="16"/>
        </w:numPr>
        <w:spacing w:after="0" w:line="240" w:lineRule="auto"/>
        <w:contextualSpacing/>
        <w:jc w:val="both"/>
        <w:rPr>
          <w:rFonts w:ascii="Calibri" w:hAnsi="Calibri" w:cs="Calibri"/>
        </w:rPr>
      </w:pPr>
      <w:r w:rsidRPr="002173E3">
        <w:rPr>
          <w:rFonts w:ascii="Calibri" w:hAnsi="Calibri" w:cs="Calibri"/>
        </w:rPr>
        <w:t xml:space="preserve">Village-level community sensitization sessions were conducted to enlighten </w:t>
      </w:r>
      <w:r>
        <w:rPr>
          <w:rFonts w:ascii="Calibri" w:hAnsi="Calibri" w:cs="Calibri"/>
        </w:rPr>
        <w:t xml:space="preserve">water </w:t>
      </w:r>
      <w:r w:rsidRPr="002173E3">
        <w:rPr>
          <w:rFonts w:ascii="Calibri" w:hAnsi="Calibri" w:cs="Calibri"/>
        </w:rPr>
        <w:t xml:space="preserve">users on the </w:t>
      </w:r>
      <w:r>
        <w:rPr>
          <w:rFonts w:ascii="Calibri" w:hAnsi="Calibri" w:cs="Calibri"/>
        </w:rPr>
        <w:t xml:space="preserve">technicalities of </w:t>
      </w:r>
      <w:r w:rsidRPr="002173E3">
        <w:rPr>
          <w:rFonts w:ascii="Calibri" w:hAnsi="Calibri" w:cs="Calibri"/>
        </w:rPr>
        <w:t>us</w:t>
      </w:r>
      <w:r>
        <w:rPr>
          <w:rFonts w:ascii="Calibri" w:hAnsi="Calibri" w:cs="Calibri"/>
        </w:rPr>
        <w:t xml:space="preserve">ing </w:t>
      </w:r>
      <w:r w:rsidRPr="002173E3">
        <w:rPr>
          <w:rFonts w:ascii="Calibri" w:hAnsi="Calibri" w:cs="Calibri"/>
        </w:rPr>
        <w:t>chlorine dispensers</w:t>
      </w:r>
      <w:r>
        <w:rPr>
          <w:rFonts w:ascii="Calibri" w:hAnsi="Calibri" w:cs="Calibri"/>
        </w:rPr>
        <w:t>.</w:t>
      </w:r>
    </w:p>
    <w:p w14:paraId="44C81EEC" w14:textId="77777777" w:rsidR="00055F07" w:rsidRDefault="00055F07" w:rsidP="00055F07">
      <w:pPr>
        <w:numPr>
          <w:ilvl w:val="0"/>
          <w:numId w:val="16"/>
        </w:numPr>
        <w:spacing w:after="0" w:line="240" w:lineRule="auto"/>
        <w:contextualSpacing/>
        <w:jc w:val="both"/>
        <w:rPr>
          <w:rFonts w:ascii="Calibri" w:hAnsi="Calibri" w:cs="Calibri"/>
        </w:rPr>
      </w:pPr>
      <w:r>
        <w:rPr>
          <w:rFonts w:ascii="Calibri" w:hAnsi="Calibri" w:cs="Calibri"/>
        </w:rPr>
        <w:t>200 c</w:t>
      </w:r>
      <w:r w:rsidRPr="002173E3">
        <w:rPr>
          <w:rFonts w:ascii="Calibri" w:hAnsi="Calibri" w:cs="Calibri"/>
        </w:rPr>
        <w:t xml:space="preserve">hlorine dispensers </w:t>
      </w:r>
      <w:r>
        <w:rPr>
          <w:rFonts w:ascii="Calibri" w:hAnsi="Calibri" w:cs="Calibri"/>
        </w:rPr>
        <w:t>were installed at community water sources fulfilling the minimum requirements.</w:t>
      </w:r>
    </w:p>
    <w:p w14:paraId="4C57246E" w14:textId="77777777" w:rsidR="00055F07" w:rsidRPr="002173E3" w:rsidRDefault="00055F07" w:rsidP="00055F07">
      <w:pPr>
        <w:numPr>
          <w:ilvl w:val="0"/>
          <w:numId w:val="16"/>
        </w:numPr>
        <w:spacing w:after="0" w:line="240" w:lineRule="auto"/>
        <w:contextualSpacing/>
        <w:jc w:val="both"/>
        <w:rPr>
          <w:rFonts w:ascii="Calibri" w:hAnsi="Calibri" w:cs="Calibri"/>
        </w:rPr>
      </w:pPr>
      <w:r>
        <w:rPr>
          <w:rFonts w:ascii="Calibri" w:hAnsi="Calibri" w:cs="Calibri"/>
        </w:rPr>
        <w:t>Dispenser installation back-checks were done at all water points for quality assurance.</w:t>
      </w:r>
    </w:p>
    <w:p w14:paraId="461D6647" w14:textId="77777777" w:rsidR="00055F07" w:rsidRDefault="00055F07" w:rsidP="00055F07">
      <w:pPr>
        <w:numPr>
          <w:ilvl w:val="0"/>
          <w:numId w:val="16"/>
        </w:numPr>
        <w:spacing w:after="0" w:line="240" w:lineRule="auto"/>
        <w:contextualSpacing/>
        <w:jc w:val="both"/>
        <w:rPr>
          <w:rFonts w:ascii="Calibri" w:hAnsi="Calibri" w:cs="Calibri"/>
        </w:rPr>
      </w:pPr>
      <w:r w:rsidRPr="002173E3">
        <w:rPr>
          <w:rFonts w:ascii="Calibri" w:hAnsi="Calibri" w:cs="Calibri"/>
        </w:rPr>
        <w:t>Community education meetings were facilitated by trained government people and community promotors in targeted communities</w:t>
      </w:r>
    </w:p>
    <w:p w14:paraId="70E99538" w14:textId="3E39CDA7" w:rsidR="00055F07" w:rsidRDefault="00055F07" w:rsidP="00055F07">
      <w:pPr>
        <w:numPr>
          <w:ilvl w:val="0"/>
          <w:numId w:val="16"/>
        </w:numPr>
        <w:spacing w:after="0" w:line="240" w:lineRule="auto"/>
        <w:contextualSpacing/>
        <w:jc w:val="both"/>
        <w:rPr>
          <w:rFonts w:ascii="Calibri" w:hAnsi="Calibri" w:cs="Calibri"/>
        </w:rPr>
      </w:pPr>
      <w:r w:rsidRPr="006605DB">
        <w:rPr>
          <w:rFonts w:ascii="Calibri" w:hAnsi="Calibri" w:cs="Calibri"/>
        </w:rPr>
        <w:t>The procurement and delivery of the 200 chlorine dispensers</w:t>
      </w:r>
      <w:r>
        <w:rPr>
          <w:rFonts w:ascii="Calibri" w:hAnsi="Calibri" w:cs="Calibri"/>
        </w:rPr>
        <w:t xml:space="preserve"> and liquid chlorine </w:t>
      </w:r>
      <w:r w:rsidRPr="006605DB">
        <w:rPr>
          <w:rFonts w:ascii="Calibri" w:hAnsi="Calibri" w:cs="Calibri"/>
        </w:rPr>
        <w:t>w</w:t>
      </w:r>
      <w:r>
        <w:rPr>
          <w:rFonts w:ascii="Calibri" w:hAnsi="Calibri" w:cs="Calibri"/>
        </w:rPr>
        <w:t>as carried out.</w:t>
      </w:r>
    </w:p>
    <w:p w14:paraId="645CBB39" w14:textId="77777777" w:rsidR="00055F07" w:rsidRDefault="00055F07" w:rsidP="00055F07">
      <w:pPr>
        <w:numPr>
          <w:ilvl w:val="0"/>
          <w:numId w:val="16"/>
        </w:numPr>
        <w:spacing w:after="0" w:line="240" w:lineRule="auto"/>
        <w:contextualSpacing/>
        <w:jc w:val="both"/>
        <w:rPr>
          <w:rFonts w:ascii="Calibri" w:hAnsi="Calibri" w:cs="Calibri"/>
        </w:rPr>
      </w:pPr>
      <w:r>
        <w:rPr>
          <w:rFonts w:ascii="Calibri" w:hAnsi="Calibri" w:cs="Calibri"/>
        </w:rPr>
        <w:t>Program partners purchased the input (liquid chlorine) made available for use at least for a year. But, the user community are expected to cover the cost of chlorine solution by themselves after the bridge period. Here, preparatory activities were accomplished and users were informed on the need to use the money from water fees to for sustainable functioning of dispensers alike water points.</w:t>
      </w:r>
    </w:p>
    <w:p w14:paraId="54875F75" w14:textId="77777777" w:rsidR="00055F07" w:rsidRPr="00055F07" w:rsidRDefault="00055F07" w:rsidP="00055F07">
      <w:pPr>
        <w:numPr>
          <w:ilvl w:val="0"/>
          <w:numId w:val="16"/>
        </w:numPr>
        <w:spacing w:after="0" w:line="240" w:lineRule="auto"/>
        <w:contextualSpacing/>
        <w:jc w:val="both"/>
        <w:rPr>
          <w:rFonts w:ascii="Calibri" w:hAnsi="Calibri" w:cs="Calibri"/>
          <w:b/>
        </w:rPr>
      </w:pPr>
      <w:r w:rsidRPr="008C17AA">
        <w:rPr>
          <w:rFonts w:ascii="Calibri" w:hAnsi="Calibri" w:cs="Calibri"/>
        </w:rPr>
        <w:t>Findings of the adoption monitoring survey conducted at randomized villages show considerable amount of chlorine dispenser uptake level.</w:t>
      </w:r>
    </w:p>
    <w:p w14:paraId="7B720709" w14:textId="707E45BC" w:rsidR="00055F07" w:rsidRDefault="00055F07" w:rsidP="00055F07">
      <w:pPr>
        <w:numPr>
          <w:ilvl w:val="0"/>
          <w:numId w:val="16"/>
        </w:numPr>
        <w:spacing w:after="0" w:line="240" w:lineRule="auto"/>
        <w:contextualSpacing/>
        <w:jc w:val="both"/>
        <w:rPr>
          <w:rFonts w:ascii="Calibri" w:hAnsi="Calibri" w:cs="Calibri"/>
          <w:b/>
        </w:rPr>
      </w:pPr>
      <w:r w:rsidRPr="00055F07">
        <w:rPr>
          <w:rFonts w:ascii="Calibri" w:hAnsi="Calibri" w:cs="Calibri"/>
        </w:rPr>
        <w:t xml:space="preserve">Promotors, assistant promotors, water care takers and local artisans were trained on dispenser installation, chlorine </w:t>
      </w:r>
      <w:r w:rsidR="00963649" w:rsidRPr="00055F07">
        <w:rPr>
          <w:rFonts w:ascii="Calibri" w:hAnsi="Calibri" w:cs="Calibri"/>
        </w:rPr>
        <w:t>refill</w:t>
      </w:r>
      <w:r w:rsidR="00963649">
        <w:rPr>
          <w:rFonts w:ascii="Calibri" w:hAnsi="Calibri" w:cs="Calibri"/>
        </w:rPr>
        <w:t xml:space="preserve">ing </w:t>
      </w:r>
      <w:r w:rsidRPr="00055F07">
        <w:rPr>
          <w:rFonts w:ascii="Calibri" w:hAnsi="Calibri" w:cs="Calibri"/>
        </w:rPr>
        <w:t xml:space="preserve">and operation and maintenance </w:t>
      </w:r>
      <w:r w:rsidR="00963649" w:rsidRPr="00055F07">
        <w:rPr>
          <w:rFonts w:ascii="Calibri" w:hAnsi="Calibri" w:cs="Calibri"/>
        </w:rPr>
        <w:t>across</w:t>
      </w:r>
      <w:r w:rsidRPr="00055F07">
        <w:rPr>
          <w:rFonts w:ascii="Calibri" w:hAnsi="Calibri" w:cs="Calibri"/>
        </w:rPr>
        <w:t xml:space="preserve"> all sites</w:t>
      </w:r>
      <w:r>
        <w:rPr>
          <w:rFonts w:ascii="Calibri" w:hAnsi="Calibri" w:cs="Calibri"/>
          <w:b/>
        </w:rPr>
        <w:t>.</w:t>
      </w:r>
    </w:p>
    <w:p w14:paraId="1C0A3011" w14:textId="11D7F183" w:rsidR="00963649" w:rsidRPr="008C17AA" w:rsidRDefault="00963649" w:rsidP="00055F07">
      <w:pPr>
        <w:numPr>
          <w:ilvl w:val="0"/>
          <w:numId w:val="16"/>
        </w:numPr>
        <w:spacing w:after="0" w:line="240" w:lineRule="auto"/>
        <w:contextualSpacing/>
        <w:jc w:val="both"/>
        <w:rPr>
          <w:rFonts w:ascii="Calibri" w:hAnsi="Calibri" w:cs="Calibri"/>
          <w:b/>
        </w:rPr>
      </w:pPr>
      <w:r>
        <w:rPr>
          <w:rFonts w:ascii="Calibri" w:hAnsi="Calibri" w:cs="Calibri"/>
        </w:rPr>
        <w:t>Separate awareness creation sessions were organized for students and teachers to enable them understand the purpose of DSW and support the community sensitization work to ensure sustainability of the service.</w:t>
      </w:r>
    </w:p>
    <w:p w14:paraId="6865FEF7" w14:textId="77777777" w:rsidR="00055F07" w:rsidRPr="008C17AA" w:rsidRDefault="00055F07" w:rsidP="00055F07">
      <w:pPr>
        <w:spacing w:after="0" w:line="240" w:lineRule="auto"/>
        <w:ind w:left="630"/>
        <w:contextualSpacing/>
        <w:jc w:val="both"/>
        <w:rPr>
          <w:rFonts w:ascii="Calibri" w:hAnsi="Calibri" w:cs="Calibri"/>
          <w:b/>
        </w:rPr>
      </w:pPr>
      <w:r w:rsidRPr="008C17AA">
        <w:rPr>
          <w:rFonts w:ascii="Calibri" w:hAnsi="Calibri" w:cs="Calibri"/>
          <w:b/>
        </w:rPr>
        <w:t xml:space="preserve">      </w:t>
      </w:r>
    </w:p>
    <w:p w14:paraId="2BF3466A" w14:textId="1E22593D" w:rsidR="00055F07" w:rsidRPr="00AA5A6A" w:rsidRDefault="00055F07" w:rsidP="00055F07">
      <w:pPr>
        <w:rPr>
          <w:rFonts w:ascii="Calibri" w:hAnsi="Calibri" w:cs="Calibri"/>
          <w:b/>
          <w:sz w:val="20"/>
          <w:szCs w:val="20"/>
        </w:rPr>
      </w:pPr>
      <w:r>
        <w:rPr>
          <w:rFonts w:ascii="Calibri" w:hAnsi="Calibri" w:cs="Calibri"/>
          <w:b/>
          <w:sz w:val="20"/>
          <w:szCs w:val="20"/>
        </w:rPr>
        <w:t xml:space="preserve">     </w:t>
      </w:r>
      <w:r w:rsidR="00963649">
        <w:rPr>
          <w:rFonts w:ascii="Calibri" w:hAnsi="Calibri" w:cs="Calibri"/>
          <w:b/>
          <w:sz w:val="20"/>
          <w:szCs w:val="20"/>
        </w:rPr>
        <w:t xml:space="preserve">  </w:t>
      </w:r>
      <w:r w:rsidRPr="00AA5A6A">
        <w:rPr>
          <w:rFonts w:ascii="Calibri" w:hAnsi="Calibri" w:cs="Calibri"/>
          <w:b/>
          <w:sz w:val="20"/>
          <w:szCs w:val="20"/>
        </w:rPr>
        <w:t xml:space="preserve">Table </w:t>
      </w:r>
      <w:r w:rsidR="00963649">
        <w:rPr>
          <w:rFonts w:ascii="Calibri" w:hAnsi="Calibri" w:cs="Calibri"/>
          <w:b/>
          <w:sz w:val="20"/>
          <w:szCs w:val="20"/>
        </w:rPr>
        <w:t>3</w:t>
      </w:r>
      <w:r w:rsidRPr="00AA5A6A">
        <w:rPr>
          <w:rFonts w:ascii="Calibri" w:hAnsi="Calibri" w:cs="Calibri"/>
          <w:b/>
          <w:sz w:val="20"/>
          <w:szCs w:val="20"/>
        </w:rPr>
        <w:t xml:space="preserve">: </w:t>
      </w:r>
      <w:r w:rsidR="00963649" w:rsidRPr="00963649">
        <w:rPr>
          <w:rFonts w:ascii="Calibri" w:hAnsi="Calibri" w:cs="Calibri"/>
          <w:sz w:val="20"/>
          <w:szCs w:val="20"/>
        </w:rPr>
        <w:t xml:space="preserve">Outputs </w:t>
      </w:r>
      <w:r w:rsidRPr="00963649">
        <w:rPr>
          <w:rFonts w:ascii="Calibri" w:hAnsi="Calibri" w:cs="Calibri"/>
          <w:sz w:val="20"/>
          <w:szCs w:val="20"/>
        </w:rPr>
        <w:t>from implementation of Dispensers for Safe Water Pilot</w:t>
      </w:r>
    </w:p>
    <w:tbl>
      <w:tblPr>
        <w:tblW w:w="0" w:type="auto"/>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68"/>
        <w:gridCol w:w="1080"/>
        <w:gridCol w:w="2502"/>
      </w:tblGrid>
      <w:tr w:rsidR="00055F07" w:rsidRPr="00963649" w14:paraId="4A8B497A" w14:textId="77777777" w:rsidTr="0041761E">
        <w:trPr>
          <w:trHeight w:hRule="exact" w:val="253"/>
        </w:trPr>
        <w:tc>
          <w:tcPr>
            <w:tcW w:w="4968" w:type="dxa"/>
            <w:shd w:val="clear" w:color="auto" w:fill="BDD6EE"/>
          </w:tcPr>
          <w:p w14:paraId="2EE10D93" w14:textId="77777777" w:rsidR="00055F07" w:rsidRPr="00963649" w:rsidRDefault="00055F07" w:rsidP="0041761E">
            <w:pPr>
              <w:jc w:val="center"/>
              <w:rPr>
                <w:rFonts w:ascii="Calibri" w:hAnsi="Calibri" w:cs="Calibri"/>
                <w:b/>
                <w:color w:val="000000"/>
                <w:sz w:val="20"/>
                <w:szCs w:val="20"/>
              </w:rPr>
            </w:pPr>
            <w:r w:rsidRPr="00963649">
              <w:rPr>
                <w:rFonts w:ascii="Calibri" w:hAnsi="Calibri" w:cs="Calibri"/>
                <w:b/>
                <w:color w:val="000000"/>
                <w:sz w:val="20"/>
                <w:szCs w:val="20"/>
              </w:rPr>
              <w:t xml:space="preserve">Indicators </w:t>
            </w:r>
          </w:p>
        </w:tc>
        <w:tc>
          <w:tcPr>
            <w:tcW w:w="1080" w:type="dxa"/>
            <w:shd w:val="clear" w:color="auto" w:fill="BDD6EE"/>
          </w:tcPr>
          <w:p w14:paraId="0AD29BAB" w14:textId="77777777" w:rsidR="00055F07" w:rsidRPr="00963649" w:rsidRDefault="00055F07" w:rsidP="0041761E">
            <w:pPr>
              <w:jc w:val="center"/>
              <w:rPr>
                <w:rFonts w:ascii="Calibri" w:hAnsi="Calibri" w:cs="Calibri"/>
                <w:b/>
                <w:color w:val="000000"/>
                <w:sz w:val="20"/>
                <w:szCs w:val="20"/>
              </w:rPr>
            </w:pPr>
            <w:r w:rsidRPr="00963649">
              <w:rPr>
                <w:rFonts w:ascii="Calibri" w:hAnsi="Calibri" w:cs="Calibri"/>
                <w:b/>
                <w:color w:val="000000"/>
                <w:sz w:val="20"/>
                <w:szCs w:val="20"/>
              </w:rPr>
              <w:t>Target</w:t>
            </w:r>
          </w:p>
        </w:tc>
        <w:tc>
          <w:tcPr>
            <w:tcW w:w="2502" w:type="dxa"/>
            <w:shd w:val="clear" w:color="auto" w:fill="BDD6EE"/>
          </w:tcPr>
          <w:p w14:paraId="4CAAABBD" w14:textId="77777777" w:rsidR="00055F07" w:rsidRPr="00963649" w:rsidRDefault="00055F07" w:rsidP="0041761E">
            <w:pPr>
              <w:jc w:val="center"/>
              <w:rPr>
                <w:rFonts w:ascii="Calibri" w:hAnsi="Calibri" w:cs="Calibri"/>
                <w:b/>
                <w:color w:val="000000"/>
                <w:sz w:val="20"/>
                <w:szCs w:val="20"/>
              </w:rPr>
            </w:pPr>
            <w:r w:rsidRPr="00963649">
              <w:rPr>
                <w:rFonts w:ascii="Calibri" w:hAnsi="Calibri" w:cs="Calibri"/>
                <w:b/>
                <w:color w:val="000000"/>
                <w:sz w:val="20"/>
                <w:szCs w:val="20"/>
              </w:rPr>
              <w:t xml:space="preserve">Achieved </w:t>
            </w:r>
          </w:p>
        </w:tc>
      </w:tr>
      <w:tr w:rsidR="00055F07" w:rsidRPr="00963649" w14:paraId="0476BB3D" w14:textId="77777777" w:rsidTr="0041761E">
        <w:trPr>
          <w:trHeight w:hRule="exact" w:val="262"/>
        </w:trPr>
        <w:tc>
          <w:tcPr>
            <w:tcW w:w="4968" w:type="dxa"/>
            <w:shd w:val="clear" w:color="auto" w:fill="auto"/>
          </w:tcPr>
          <w:p w14:paraId="5C8EA2AA" w14:textId="77777777" w:rsidR="00055F07" w:rsidRPr="00963649" w:rsidRDefault="00055F07" w:rsidP="0041761E">
            <w:pPr>
              <w:rPr>
                <w:rFonts w:ascii="Calibri" w:hAnsi="Calibri" w:cs="Calibri"/>
                <w:color w:val="000000"/>
                <w:sz w:val="20"/>
                <w:szCs w:val="20"/>
              </w:rPr>
            </w:pPr>
            <w:r w:rsidRPr="00963649">
              <w:rPr>
                <w:rFonts w:ascii="Calibri" w:hAnsi="Calibri" w:cs="Calibri"/>
                <w:color w:val="000000"/>
                <w:sz w:val="20"/>
                <w:szCs w:val="20"/>
              </w:rPr>
              <w:t># of chlorine dispensers implemented</w:t>
            </w:r>
          </w:p>
        </w:tc>
        <w:tc>
          <w:tcPr>
            <w:tcW w:w="1080" w:type="dxa"/>
            <w:shd w:val="clear" w:color="auto" w:fill="auto"/>
          </w:tcPr>
          <w:p w14:paraId="67032953"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200</w:t>
            </w:r>
          </w:p>
        </w:tc>
        <w:tc>
          <w:tcPr>
            <w:tcW w:w="2502" w:type="dxa"/>
            <w:shd w:val="clear" w:color="auto" w:fill="auto"/>
          </w:tcPr>
          <w:p w14:paraId="7F553F9F"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200</w:t>
            </w:r>
          </w:p>
        </w:tc>
      </w:tr>
      <w:tr w:rsidR="00055F07" w:rsidRPr="00963649" w14:paraId="050D0363" w14:textId="77777777" w:rsidTr="0041761E">
        <w:trPr>
          <w:trHeight w:hRule="exact" w:val="271"/>
        </w:trPr>
        <w:tc>
          <w:tcPr>
            <w:tcW w:w="4968" w:type="dxa"/>
            <w:shd w:val="clear" w:color="auto" w:fill="auto"/>
          </w:tcPr>
          <w:p w14:paraId="59F9CC08" w14:textId="77777777" w:rsidR="00055F07" w:rsidRPr="00963649" w:rsidRDefault="00055F07" w:rsidP="0041761E">
            <w:pPr>
              <w:rPr>
                <w:rFonts w:ascii="Calibri" w:hAnsi="Calibri" w:cs="Calibri"/>
                <w:color w:val="000000"/>
                <w:sz w:val="20"/>
                <w:szCs w:val="20"/>
              </w:rPr>
            </w:pPr>
            <w:r w:rsidRPr="00963649">
              <w:rPr>
                <w:rFonts w:ascii="Calibri" w:hAnsi="Calibri" w:cs="Calibri"/>
                <w:color w:val="000000"/>
                <w:sz w:val="20"/>
                <w:szCs w:val="20"/>
              </w:rPr>
              <w:t># of people using chlorine dispensers</w:t>
            </w:r>
          </w:p>
        </w:tc>
        <w:tc>
          <w:tcPr>
            <w:tcW w:w="1080" w:type="dxa"/>
            <w:shd w:val="clear" w:color="auto" w:fill="auto"/>
          </w:tcPr>
          <w:p w14:paraId="5F152393"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20,000</w:t>
            </w:r>
          </w:p>
        </w:tc>
        <w:tc>
          <w:tcPr>
            <w:tcW w:w="2502" w:type="dxa"/>
            <w:shd w:val="clear" w:color="auto" w:fill="auto"/>
          </w:tcPr>
          <w:p w14:paraId="4902A1FB"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57,450</w:t>
            </w:r>
          </w:p>
        </w:tc>
      </w:tr>
      <w:tr w:rsidR="00055F07" w:rsidRPr="00963649" w14:paraId="58A2683D" w14:textId="77777777" w:rsidTr="0041761E">
        <w:trPr>
          <w:trHeight w:hRule="exact" w:val="271"/>
        </w:trPr>
        <w:tc>
          <w:tcPr>
            <w:tcW w:w="4968" w:type="dxa"/>
            <w:shd w:val="clear" w:color="auto" w:fill="auto"/>
          </w:tcPr>
          <w:p w14:paraId="5F47A157" w14:textId="77777777" w:rsidR="00055F07" w:rsidRPr="00963649" w:rsidRDefault="00055F07" w:rsidP="0041761E">
            <w:pPr>
              <w:rPr>
                <w:rFonts w:ascii="Calibri" w:hAnsi="Calibri" w:cs="Calibri"/>
                <w:color w:val="000000"/>
                <w:sz w:val="20"/>
                <w:szCs w:val="20"/>
              </w:rPr>
            </w:pPr>
            <w:r w:rsidRPr="00963649">
              <w:rPr>
                <w:rFonts w:ascii="Calibri" w:hAnsi="Calibri" w:cs="Calibri"/>
                <w:color w:val="000000"/>
                <w:sz w:val="20"/>
                <w:szCs w:val="20"/>
              </w:rPr>
              <w:t># of Healthcare facilities dispensing chlorine to DSW</w:t>
            </w:r>
          </w:p>
        </w:tc>
        <w:tc>
          <w:tcPr>
            <w:tcW w:w="1080" w:type="dxa"/>
            <w:shd w:val="clear" w:color="auto" w:fill="auto"/>
          </w:tcPr>
          <w:p w14:paraId="5A055F2B"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8</w:t>
            </w:r>
          </w:p>
        </w:tc>
        <w:tc>
          <w:tcPr>
            <w:tcW w:w="2502" w:type="dxa"/>
            <w:shd w:val="clear" w:color="auto" w:fill="auto"/>
          </w:tcPr>
          <w:p w14:paraId="1B20E949"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6</w:t>
            </w:r>
          </w:p>
        </w:tc>
      </w:tr>
      <w:tr w:rsidR="00055F07" w:rsidRPr="00963649" w14:paraId="1B8F50C1" w14:textId="77777777" w:rsidTr="0041761E">
        <w:trPr>
          <w:trHeight w:hRule="exact" w:val="271"/>
        </w:trPr>
        <w:tc>
          <w:tcPr>
            <w:tcW w:w="4968" w:type="dxa"/>
            <w:shd w:val="clear" w:color="auto" w:fill="auto"/>
          </w:tcPr>
          <w:p w14:paraId="6985DA61" w14:textId="77777777" w:rsidR="00055F07" w:rsidRPr="00963649" w:rsidRDefault="00055F07" w:rsidP="0041761E">
            <w:pPr>
              <w:rPr>
                <w:rFonts w:ascii="Calibri" w:hAnsi="Calibri" w:cs="Calibri"/>
                <w:color w:val="000000"/>
                <w:sz w:val="20"/>
                <w:szCs w:val="20"/>
              </w:rPr>
            </w:pPr>
            <w:r w:rsidRPr="00963649">
              <w:rPr>
                <w:rFonts w:ascii="Calibri" w:hAnsi="Calibri" w:cs="Calibri"/>
                <w:color w:val="000000"/>
                <w:sz w:val="20"/>
                <w:szCs w:val="20"/>
              </w:rPr>
              <w:t>Chlorine supply chain development</w:t>
            </w:r>
          </w:p>
        </w:tc>
        <w:tc>
          <w:tcPr>
            <w:tcW w:w="1080" w:type="dxa"/>
            <w:shd w:val="clear" w:color="auto" w:fill="auto"/>
          </w:tcPr>
          <w:p w14:paraId="4F179C7F"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1</w:t>
            </w:r>
          </w:p>
        </w:tc>
        <w:tc>
          <w:tcPr>
            <w:tcW w:w="2502" w:type="dxa"/>
            <w:shd w:val="clear" w:color="auto" w:fill="auto"/>
          </w:tcPr>
          <w:p w14:paraId="57DB8522" w14:textId="6583D9A7" w:rsidR="00055F07" w:rsidRPr="00963649" w:rsidRDefault="00963649" w:rsidP="0041761E">
            <w:pPr>
              <w:jc w:val="center"/>
              <w:rPr>
                <w:rFonts w:ascii="Calibri" w:hAnsi="Calibri" w:cs="Calibri"/>
                <w:color w:val="000000"/>
                <w:sz w:val="20"/>
                <w:szCs w:val="20"/>
              </w:rPr>
            </w:pPr>
            <w:r w:rsidRPr="00963649">
              <w:rPr>
                <w:rFonts w:ascii="Calibri" w:hAnsi="Calibri" w:cs="Calibri"/>
                <w:color w:val="000000"/>
                <w:sz w:val="20"/>
                <w:szCs w:val="20"/>
              </w:rPr>
              <w:t>On progress</w:t>
            </w:r>
          </w:p>
        </w:tc>
      </w:tr>
      <w:tr w:rsidR="00055F07" w:rsidRPr="00963649" w14:paraId="0AAB267E" w14:textId="77777777" w:rsidTr="0041761E">
        <w:trPr>
          <w:trHeight w:hRule="exact" w:val="262"/>
        </w:trPr>
        <w:tc>
          <w:tcPr>
            <w:tcW w:w="4968" w:type="dxa"/>
            <w:shd w:val="clear" w:color="auto" w:fill="auto"/>
          </w:tcPr>
          <w:p w14:paraId="6419C910" w14:textId="77777777" w:rsidR="00055F07" w:rsidRPr="00963649" w:rsidRDefault="00055F07" w:rsidP="0041761E">
            <w:pPr>
              <w:rPr>
                <w:rFonts w:ascii="Calibri" w:hAnsi="Calibri" w:cs="Calibri"/>
                <w:color w:val="000000"/>
                <w:sz w:val="20"/>
                <w:szCs w:val="20"/>
              </w:rPr>
            </w:pPr>
            <w:r w:rsidRPr="00963649">
              <w:rPr>
                <w:rFonts w:ascii="Calibri" w:hAnsi="Calibri" w:cs="Calibri"/>
                <w:color w:val="000000"/>
                <w:sz w:val="20"/>
                <w:szCs w:val="20"/>
              </w:rPr>
              <w:t># of learning outputs from DSW</w:t>
            </w:r>
          </w:p>
        </w:tc>
        <w:tc>
          <w:tcPr>
            <w:tcW w:w="1080" w:type="dxa"/>
            <w:shd w:val="clear" w:color="auto" w:fill="auto"/>
          </w:tcPr>
          <w:p w14:paraId="4C43598E"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4</w:t>
            </w:r>
          </w:p>
        </w:tc>
        <w:tc>
          <w:tcPr>
            <w:tcW w:w="2502" w:type="dxa"/>
            <w:shd w:val="clear" w:color="auto" w:fill="auto"/>
          </w:tcPr>
          <w:p w14:paraId="4ECF8842" w14:textId="77777777" w:rsidR="00055F07" w:rsidRPr="00963649" w:rsidRDefault="00055F07" w:rsidP="0041761E">
            <w:pPr>
              <w:jc w:val="center"/>
              <w:rPr>
                <w:rFonts w:ascii="Calibri" w:hAnsi="Calibri" w:cs="Calibri"/>
                <w:color w:val="000000"/>
                <w:sz w:val="20"/>
                <w:szCs w:val="20"/>
              </w:rPr>
            </w:pPr>
            <w:r w:rsidRPr="00963649">
              <w:rPr>
                <w:rFonts w:ascii="Calibri" w:hAnsi="Calibri" w:cs="Calibri"/>
                <w:color w:val="000000"/>
                <w:sz w:val="20"/>
                <w:szCs w:val="20"/>
              </w:rPr>
              <w:t>3</w:t>
            </w:r>
          </w:p>
        </w:tc>
      </w:tr>
    </w:tbl>
    <w:p w14:paraId="2AE88659" w14:textId="7D492034" w:rsidR="00A7674E" w:rsidRPr="00B05DEF" w:rsidRDefault="00AB6203" w:rsidP="00AB6203">
      <w:pPr>
        <w:spacing w:line="360" w:lineRule="auto"/>
        <w:jc w:val="both"/>
        <w:rPr>
          <w:rFonts w:ascii="Times New Roman" w:eastAsia="Times New Roman" w:hAnsi="Times New Roman"/>
          <w:b/>
          <w:color w:val="4472C4"/>
          <w:sz w:val="24"/>
          <w:szCs w:val="24"/>
        </w:rPr>
      </w:pPr>
      <w:r>
        <w:rPr>
          <w:noProof/>
        </w:rPr>
        <w:drawing>
          <wp:anchor distT="0" distB="0" distL="114300" distR="114300" simplePos="0" relativeHeight="251685888" behindDoc="0" locked="0" layoutInCell="1" allowOverlap="1" wp14:anchorId="19CCF45F" wp14:editId="40774429">
            <wp:simplePos x="0" y="0"/>
            <wp:positionH relativeFrom="margin">
              <wp:posOffset>-44450</wp:posOffset>
            </wp:positionH>
            <wp:positionV relativeFrom="paragraph">
              <wp:posOffset>3810</wp:posOffset>
            </wp:positionV>
            <wp:extent cx="2289810" cy="232219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981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9959049" wp14:editId="66B650AD">
            <wp:simplePos x="0" y="0"/>
            <wp:positionH relativeFrom="margin">
              <wp:posOffset>2245360</wp:posOffset>
            </wp:positionH>
            <wp:positionV relativeFrom="paragraph">
              <wp:posOffset>3810</wp:posOffset>
            </wp:positionV>
            <wp:extent cx="1986915" cy="232156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691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7407D1" wp14:editId="12BB3C56">
            <wp:extent cx="1956435" cy="2289600"/>
            <wp:effectExtent l="0" t="0" r="5715" b="0"/>
            <wp:docPr id="19" name="Picture 19" descr="C:\Users\Habtam\Desktop\Habtams\# 1MWA Main Work\REPORT\16.jpg"/>
            <wp:cNvGraphicFramePr/>
            <a:graphic xmlns:a="http://schemas.openxmlformats.org/drawingml/2006/main">
              <a:graphicData uri="http://schemas.openxmlformats.org/drawingml/2006/picture">
                <pic:pic xmlns:pic="http://schemas.openxmlformats.org/drawingml/2006/picture">
                  <pic:nvPicPr>
                    <pic:cNvPr id="1" name="Picture 1" descr="C:\Users\Habtam\Desktop\Habtams\# 1MWA Main Work\REPORT\16.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5951" cy="2300737"/>
                    </a:xfrm>
                    <a:prstGeom prst="rect">
                      <a:avLst/>
                    </a:prstGeom>
                    <a:noFill/>
                  </pic:spPr>
                </pic:pic>
              </a:graphicData>
            </a:graphic>
          </wp:inline>
        </w:drawing>
      </w:r>
    </w:p>
    <w:p w14:paraId="2779063C" w14:textId="4678D8E4" w:rsidR="00A7674E" w:rsidRDefault="00AB6203" w:rsidP="00A7674E">
      <w:pPr>
        <w:spacing w:line="360" w:lineRule="auto"/>
        <w:jc w:val="both"/>
      </w:pPr>
      <w:r>
        <w:rPr>
          <w:noProof/>
          <w:sz w:val="20"/>
          <w:szCs w:val="20"/>
        </w:rPr>
        <w:lastRenderedPageBreak/>
        <mc:AlternateContent>
          <mc:Choice Requires="wps">
            <w:drawing>
              <wp:anchor distT="45720" distB="45720" distL="114300" distR="114300" simplePos="0" relativeHeight="251688960" behindDoc="0" locked="0" layoutInCell="1" allowOverlap="1" wp14:anchorId="6426E60D" wp14:editId="7E416A1D">
                <wp:simplePos x="0" y="0"/>
                <wp:positionH relativeFrom="column">
                  <wp:posOffset>1115060</wp:posOffset>
                </wp:positionH>
                <wp:positionV relativeFrom="paragraph">
                  <wp:posOffset>28575</wp:posOffset>
                </wp:positionV>
                <wp:extent cx="4152265" cy="352425"/>
                <wp:effectExtent l="19050" t="19050" r="38735" b="4762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35242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09AD56" w14:textId="4AFBA361" w:rsidR="000952E9" w:rsidRPr="00DE4AA1" w:rsidRDefault="000952E9" w:rsidP="007F5F16">
                            <w:pPr>
                              <w:spacing w:line="276" w:lineRule="auto"/>
                              <w:jc w:val="center"/>
                              <w:rPr>
                                <w:color w:val="4472C4"/>
                              </w:rPr>
                            </w:pPr>
                            <w:r w:rsidRPr="00471202">
                              <w:rPr>
                                <w:color w:val="4472C4"/>
                              </w:rPr>
                              <w:t>Fig.</w:t>
                            </w:r>
                            <w:r>
                              <w:rPr>
                                <w:color w:val="4472C4"/>
                              </w:rPr>
                              <w:t>9: Students attending dispenses awareness creation 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26E60D" id="_x0000_t202" coordsize="21600,21600" o:spt="202" path="m,l,21600r21600,l21600,xe">
                <v:stroke joinstyle="miter"/>
                <v:path gradientshapeok="t" o:connecttype="rect"/>
              </v:shapetype>
              <v:shape id="Text Box 59" o:spid="_x0000_s1033" type="#_x0000_t202" style="position:absolute;left:0;text-align:left;margin-left:87.8pt;margin-top:2.25pt;width:326.95pt;height:27.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" strokecolor="#a5a5a5" strokeweight="5pt">
                <v:stroke linestyle="thickThin"/>
                <v:shadow color="#868686"/>
                <v:textbox>
                  <w:txbxContent>
                    <w:p w14:paraId="7F09AD56" w14:textId="4AFBA361" w:rsidR="000952E9" w:rsidRPr="00DE4AA1" w:rsidRDefault="000952E9" w:rsidP="007F5F16">
                      <w:pPr>
                        <w:spacing w:line="276" w:lineRule="auto"/>
                        <w:jc w:val="center"/>
                        <w:rPr>
                          <w:color w:val="4472C4"/>
                        </w:rPr>
                      </w:pPr>
                      <w:r w:rsidRPr="00471202">
                        <w:rPr>
                          <w:color w:val="4472C4"/>
                        </w:rPr>
                        <w:t>Fig.</w:t>
                      </w:r>
                      <w:r>
                        <w:rPr>
                          <w:color w:val="4472C4"/>
                        </w:rPr>
                        <w:t>9: Students attending dispenses awareness creation sessions</w:t>
                      </w:r>
                    </w:p>
                  </w:txbxContent>
                </v:textbox>
                <w10:wrap type="square"/>
              </v:shape>
            </w:pict>
          </mc:Fallback>
        </mc:AlternateContent>
      </w:r>
      <w:r w:rsidR="00A7674E">
        <w:t xml:space="preserve">                               </w:t>
      </w:r>
      <w:r w:rsidR="000F6924" w:rsidRPr="00C4199E">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06368" behindDoc="0" locked="0" layoutInCell="1" allowOverlap="1" wp14:anchorId="25256F42" wp14:editId="2829F4F2">
                <wp:simplePos x="0" y="0"/>
                <wp:positionH relativeFrom="column">
                  <wp:posOffset>0</wp:posOffset>
                </wp:positionH>
                <wp:positionV relativeFrom="paragraph">
                  <wp:posOffset>37465</wp:posOffset>
                </wp:positionV>
                <wp:extent cx="4829175" cy="314325"/>
                <wp:effectExtent l="57150" t="38100" r="85725" b="104775"/>
                <wp:wrapNone/>
                <wp:docPr id="15" name="Rounded Rectangle 15"/>
                <wp:cNvGraphicFramePr/>
                <a:graphic xmlns:a="http://schemas.openxmlformats.org/drawingml/2006/main">
                  <a:graphicData uri="http://schemas.microsoft.com/office/word/2010/wordprocessingShape">
                    <wps:wsp>
                      <wps:cNvSpPr/>
                      <wps:spPr>
                        <a:xfrm>
                          <a:off x="0" y="0"/>
                          <a:ext cx="4829175"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ECE5ACE" w14:textId="77777777" w:rsidR="000F6924" w:rsidRPr="009E02AD" w:rsidRDefault="000F6924" w:rsidP="000F6924">
                            <w:pPr>
                              <w:spacing w:line="276" w:lineRule="auto"/>
                              <w:jc w:val="center"/>
                            </w:pPr>
                            <w:r>
                              <w:rPr>
                                <w:rFonts w:cstheme="minorHAnsi"/>
                                <w:color w:val="4472C4"/>
                                <w:sz w:val="20"/>
                                <w:szCs w:val="20"/>
                              </w:rPr>
                              <w:t xml:space="preserve">  Fig 8: Water users attending community education meetings at different sites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256F42" id="Rounded Rectangle 15" o:spid="_x0000_s1034" style="position:absolute;left:0;text-align:left;margin-left:0;margin-top:2.95pt;width:380.2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" fillcolor="#9eeaff" strokecolor="#46aac5">
                <v:fill color2="#e4f9ff" rotate="t" angle="180" colors="0 #9eeaff;22938f #bbefff;1 #e4f9ff" focus="100%" type="gradient"/>
                <v:shadow on="t" color="black" opacity="24903f" origin=",.5" offset="0,.55556mm"/>
                <v:textbox>
                  <w:txbxContent>
                    <w:p w14:paraId="3ECE5ACE" w14:textId="77777777" w:rsidR="000F6924" w:rsidRPr="009E02AD" w:rsidRDefault="000F6924" w:rsidP="000F6924">
                      <w:pPr>
                        <w:spacing w:line="276" w:lineRule="auto"/>
                        <w:jc w:val="center"/>
                      </w:pPr>
                      <w:r>
                        <w:rPr>
                          <w:rFonts w:cstheme="minorHAnsi"/>
                          <w:color w:val="4472C4"/>
                          <w:sz w:val="20"/>
                          <w:szCs w:val="20"/>
                        </w:rPr>
                        <w:t xml:space="preserve">  Fig 8: Water users attending community education meetings at different sites </w:t>
                      </w:r>
                    </w:p>
                  </w:txbxContent>
                </v:textbox>
              </v:roundrect>
            </w:pict>
          </mc:Fallback>
        </mc:AlternateContent>
      </w:r>
      <w:r w:rsidR="00A7674E">
        <w:t xml:space="preserve">       </w:t>
      </w:r>
    </w:p>
    <w:p w14:paraId="68F0EB8F" w14:textId="77777777" w:rsidR="00A7674E" w:rsidRDefault="00A7674E" w:rsidP="00A7674E">
      <w:pPr>
        <w:pStyle w:val="Header"/>
        <w:tabs>
          <w:tab w:val="left" w:pos="720"/>
        </w:tabs>
        <w:spacing w:line="360" w:lineRule="auto"/>
        <w:jc w:val="both"/>
        <w:rPr>
          <w:rFonts w:ascii="Calibri" w:hAnsi="Calibri" w:cs="Calibri"/>
          <w:b/>
          <w:sz w:val="20"/>
        </w:rPr>
      </w:pPr>
    </w:p>
    <w:p w14:paraId="379BBC9B" w14:textId="390F906A" w:rsidR="008C17AA" w:rsidRDefault="008C17AA" w:rsidP="00305050">
      <w:pPr>
        <w:shd w:val="clear" w:color="auto" w:fill="DEEAF6" w:themeFill="accent1" w:themeFillTint="33"/>
        <w:spacing w:line="240" w:lineRule="auto"/>
        <w:contextualSpacing/>
        <w:jc w:val="both"/>
        <w:rPr>
          <w:rFonts w:ascii="Calibri" w:hAnsi="Calibri" w:cs="Calibri"/>
        </w:rPr>
      </w:pPr>
      <w:r w:rsidRPr="007F5F16">
        <w:rPr>
          <w:rFonts w:eastAsia="Times New Roman" w:cs="Calibri"/>
          <w:b/>
          <w:color w:val="000000"/>
        </w:rPr>
        <w:t>Goal 2: Develop a detailed five-year MEL framework and program proposal aligned with the CNHF safe water strategy and applicable to the Ethiopian context</w:t>
      </w:r>
      <w:r w:rsidRPr="00A627A8">
        <w:rPr>
          <w:rFonts w:eastAsia="Times New Roman" w:cs="Calibri"/>
          <w:i/>
          <w:color w:val="000000"/>
        </w:rPr>
        <w:t>.</w:t>
      </w:r>
    </w:p>
    <w:p w14:paraId="40C3B31E" w14:textId="77777777" w:rsidR="007F5F16" w:rsidRDefault="007F5F16" w:rsidP="00305050">
      <w:pPr>
        <w:tabs>
          <w:tab w:val="left" w:pos="720"/>
        </w:tabs>
        <w:spacing w:line="240" w:lineRule="auto"/>
        <w:jc w:val="both"/>
        <w:rPr>
          <w:rFonts w:ascii="Calibri" w:hAnsi="Calibri" w:cs="Calibri"/>
        </w:rPr>
      </w:pPr>
    </w:p>
    <w:p w14:paraId="53F22EF1" w14:textId="609FD45B" w:rsidR="008C25AD" w:rsidRDefault="007F5F16" w:rsidP="008C25AD">
      <w:pPr>
        <w:tabs>
          <w:tab w:val="left" w:pos="720"/>
        </w:tabs>
        <w:jc w:val="both"/>
        <w:rPr>
          <w:rFonts w:ascii="Calibri" w:hAnsi="Calibri" w:cs="Calibri"/>
        </w:rPr>
      </w:pPr>
      <w:r>
        <w:rPr>
          <w:rFonts w:ascii="Calibri" w:hAnsi="Calibri" w:cs="Calibri"/>
        </w:rPr>
        <w:t xml:space="preserve">A number of activities were accomplished as planned to </w:t>
      </w:r>
      <w:r w:rsidR="00E53E59">
        <w:rPr>
          <w:rFonts w:ascii="Calibri" w:hAnsi="Calibri" w:cs="Calibri"/>
        </w:rPr>
        <w:t xml:space="preserve">meet this </w:t>
      </w:r>
      <w:r>
        <w:rPr>
          <w:rFonts w:ascii="Calibri" w:hAnsi="Calibri" w:cs="Calibri"/>
        </w:rPr>
        <w:t xml:space="preserve">goal. These include: </w:t>
      </w:r>
      <w:r w:rsidR="00E53E59" w:rsidRPr="00A7470C">
        <w:rPr>
          <w:rFonts w:ascii="Calibri" w:hAnsi="Calibri" w:cs="Calibri"/>
        </w:rPr>
        <w:t xml:space="preserve"> partnership development followed by </w:t>
      </w:r>
      <w:r>
        <w:rPr>
          <w:rFonts w:ascii="Calibri" w:hAnsi="Calibri" w:cs="Calibri"/>
        </w:rPr>
        <w:t xml:space="preserve">sets of </w:t>
      </w:r>
      <w:r w:rsidR="00E53E59" w:rsidRPr="00A7470C">
        <w:rPr>
          <w:rFonts w:ascii="Calibri" w:hAnsi="Calibri" w:cs="Calibri"/>
        </w:rPr>
        <w:t>assessments to</w:t>
      </w:r>
      <w:r>
        <w:rPr>
          <w:rFonts w:ascii="Calibri" w:hAnsi="Calibri" w:cs="Calibri"/>
        </w:rPr>
        <w:t xml:space="preserve"> assess and investigate the status of WASH services and systems in three districts; </w:t>
      </w:r>
      <w:r w:rsidRPr="00A7470C">
        <w:rPr>
          <w:rFonts w:ascii="Calibri" w:hAnsi="Calibri" w:cs="Calibri"/>
        </w:rPr>
        <w:t>system</w:t>
      </w:r>
      <w:r>
        <w:rPr>
          <w:rFonts w:ascii="Calibri" w:hAnsi="Calibri" w:cs="Calibri"/>
        </w:rPr>
        <w:t xml:space="preserve"> strengthening; district WASH SDG planning</w:t>
      </w:r>
      <w:r w:rsidR="00E53E59" w:rsidRPr="00A7470C">
        <w:rPr>
          <w:rFonts w:ascii="Calibri" w:hAnsi="Calibri" w:cs="Calibri"/>
        </w:rPr>
        <w:t xml:space="preserve"> in collaboration with </w:t>
      </w:r>
      <w:r>
        <w:rPr>
          <w:rFonts w:ascii="Calibri" w:hAnsi="Calibri" w:cs="Calibri"/>
        </w:rPr>
        <w:t xml:space="preserve">local and regional </w:t>
      </w:r>
      <w:r w:rsidR="00E53E59" w:rsidRPr="00A7470C">
        <w:rPr>
          <w:rFonts w:ascii="Calibri" w:hAnsi="Calibri" w:cs="Calibri"/>
        </w:rPr>
        <w:t>government,</w:t>
      </w:r>
      <w:r w:rsidR="00E53E59">
        <w:rPr>
          <w:rFonts w:ascii="Calibri" w:hAnsi="Calibri" w:cs="Calibri"/>
        </w:rPr>
        <w:t xml:space="preserve"> and then</w:t>
      </w:r>
      <w:r w:rsidR="00E53E59" w:rsidRPr="00A7470C">
        <w:rPr>
          <w:rFonts w:ascii="Calibri" w:hAnsi="Calibri" w:cs="Calibri"/>
        </w:rPr>
        <w:t xml:space="preserve"> a </w:t>
      </w:r>
      <w:r w:rsidR="00305050">
        <w:rPr>
          <w:rFonts w:ascii="Calibri" w:hAnsi="Calibri" w:cs="Calibri"/>
        </w:rPr>
        <w:t xml:space="preserve">detailed </w:t>
      </w:r>
      <w:r w:rsidR="00E53E59" w:rsidRPr="00A7470C">
        <w:rPr>
          <w:rFonts w:ascii="Calibri" w:hAnsi="Calibri" w:cs="Calibri"/>
        </w:rPr>
        <w:t xml:space="preserve">MEL framework </w:t>
      </w:r>
      <w:r w:rsidR="00E53E59">
        <w:rPr>
          <w:rFonts w:ascii="Calibri" w:hAnsi="Calibri" w:cs="Calibri"/>
        </w:rPr>
        <w:t xml:space="preserve">and program </w:t>
      </w:r>
      <w:r w:rsidR="00305050">
        <w:rPr>
          <w:rFonts w:ascii="Calibri" w:hAnsi="Calibri" w:cs="Calibri"/>
        </w:rPr>
        <w:t xml:space="preserve">proposal </w:t>
      </w:r>
      <w:r>
        <w:rPr>
          <w:rFonts w:ascii="Calibri" w:hAnsi="Calibri" w:cs="Calibri"/>
        </w:rPr>
        <w:t>were developed.</w:t>
      </w:r>
      <w:r w:rsidR="00E53E59" w:rsidRPr="00A7470C">
        <w:rPr>
          <w:rFonts w:ascii="Calibri" w:hAnsi="Calibri" w:cs="Calibri"/>
        </w:rPr>
        <w:t xml:space="preserve">  </w:t>
      </w:r>
    </w:p>
    <w:p w14:paraId="17055AFA" w14:textId="77777777" w:rsidR="00305050" w:rsidRPr="00305050" w:rsidRDefault="00305050" w:rsidP="00305050">
      <w:pPr>
        <w:spacing w:line="240" w:lineRule="auto"/>
        <w:jc w:val="both"/>
        <w:rPr>
          <w:rFonts w:ascii="Calibri" w:hAnsi="Calibri" w:cs="Calibri"/>
          <w:b/>
        </w:rPr>
      </w:pPr>
      <w:r w:rsidRPr="00305050">
        <w:rPr>
          <w:rFonts w:ascii="Calibri" w:hAnsi="Calibri" w:cs="Calibri"/>
          <w:b/>
        </w:rPr>
        <w:t>1. Assessment for master planning</w:t>
      </w:r>
    </w:p>
    <w:p w14:paraId="05FC8B47" w14:textId="1CF38D1C" w:rsidR="00305050" w:rsidRPr="00A627A8" w:rsidRDefault="00305050" w:rsidP="00305050">
      <w:pPr>
        <w:spacing w:line="240" w:lineRule="auto"/>
        <w:jc w:val="both"/>
        <w:rPr>
          <w:rFonts w:ascii="Calibri" w:hAnsi="Calibri" w:cs="Calibri"/>
        </w:rPr>
      </w:pPr>
      <w:r w:rsidRPr="00A627A8">
        <w:rPr>
          <w:rFonts w:ascii="Calibri" w:eastAsia="Calibri" w:hAnsi="Calibri" w:cs="Calibri"/>
          <w:color w:val="000000"/>
        </w:rPr>
        <w:t xml:space="preserve">A strategic plan aimed at reaching full coverage required </w:t>
      </w:r>
      <w:r w:rsidRPr="00A627A8">
        <w:rPr>
          <w:rFonts w:ascii="Calibri" w:hAnsi="Calibri" w:cs="Calibri"/>
        </w:rPr>
        <w:t>a robust assessment of WASH services at household, community &amp; institution levels, local government capacities to manage the water services, explore the existing gaps in service delivery and map out resource acquisition and allocation mechanisms for the WASH sector. In connection to this, MWA and program partners have conducted range of assessments to assess and analyze local and regional context and come-up with doable approaches to achieve full-coverage.  Here, MWA utilized a considerable amount of resource (staff time, material and money) for data collection, analysis and generating evidences for planning and decision making. For the assessments, local and regional government staff were actively engaged in the design/review of tools for data collection, the actual field work (data collection), data analysis and generating results. To validate data collected from different sources, assessment findings were presented to district government staff and valuable inputs were incorporated to enrich assessment results.</w:t>
      </w:r>
    </w:p>
    <w:p w14:paraId="34066C9C" w14:textId="77777777" w:rsidR="00AB6203" w:rsidRDefault="00AB6203" w:rsidP="00305050">
      <w:pPr>
        <w:pStyle w:val="Caption"/>
        <w:jc w:val="both"/>
        <w:rPr>
          <w:rFonts w:ascii="Calibri" w:hAnsi="Calibri" w:cs="Calibri"/>
          <w:color w:val="auto"/>
          <w:sz w:val="20"/>
          <w:szCs w:val="20"/>
        </w:rPr>
      </w:pPr>
    </w:p>
    <w:p w14:paraId="7F49B3E2" w14:textId="29515FB5" w:rsidR="00305050" w:rsidRPr="00305050" w:rsidRDefault="00305050" w:rsidP="00305050">
      <w:pPr>
        <w:pStyle w:val="Caption"/>
        <w:jc w:val="both"/>
        <w:rPr>
          <w:rFonts w:ascii="Calibri" w:hAnsi="Calibri" w:cs="Calibri"/>
          <w:b w:val="0"/>
          <w:color w:val="auto"/>
          <w:sz w:val="20"/>
          <w:szCs w:val="20"/>
        </w:rPr>
      </w:pPr>
      <w:r w:rsidRPr="00305050">
        <w:rPr>
          <w:rFonts w:ascii="Calibri" w:hAnsi="Calibri" w:cs="Calibri"/>
          <w:color w:val="auto"/>
          <w:sz w:val="20"/>
          <w:szCs w:val="20"/>
        </w:rPr>
        <w:t>Table 4</w:t>
      </w:r>
      <w:r w:rsidRPr="00305050">
        <w:rPr>
          <w:rFonts w:ascii="Calibri" w:hAnsi="Calibri" w:cs="Calibri"/>
          <w:b w:val="0"/>
          <w:color w:val="auto"/>
          <w:sz w:val="20"/>
          <w:szCs w:val="20"/>
        </w:rPr>
        <w:t>: Summary of assessments conducted in the bridge period</w:t>
      </w:r>
    </w:p>
    <w:tbl>
      <w:tblPr>
        <w:tblStyle w:val="TableGrid"/>
        <w:tblW w:w="0" w:type="dxa"/>
        <w:tblInd w:w="-455" w:type="dxa"/>
        <w:tblLayout w:type="fixed"/>
        <w:tblLook w:val="04A0" w:firstRow="1" w:lastRow="0" w:firstColumn="1" w:lastColumn="0" w:noHBand="0" w:noVBand="1"/>
      </w:tblPr>
      <w:tblGrid>
        <w:gridCol w:w="450"/>
        <w:gridCol w:w="1890"/>
        <w:gridCol w:w="4410"/>
        <w:gridCol w:w="3870"/>
      </w:tblGrid>
      <w:tr w:rsidR="00305050" w:rsidRPr="00721398" w14:paraId="1E0E3787" w14:textId="77777777" w:rsidTr="00305050">
        <w:trPr>
          <w:trHeight w:hRule="exact" w:val="352"/>
        </w:trPr>
        <w:tc>
          <w:tcPr>
            <w:tcW w:w="45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986D126" w14:textId="77777777" w:rsidR="00305050" w:rsidRPr="00721398" w:rsidRDefault="00305050" w:rsidP="00305050">
            <w:pPr>
              <w:jc w:val="center"/>
              <w:rPr>
                <w:rFonts w:cstheme="minorHAnsi"/>
                <w:sz w:val="20"/>
                <w:szCs w:val="20"/>
              </w:rPr>
            </w:pPr>
            <w:r w:rsidRPr="00721398">
              <w:rPr>
                <w:rFonts w:cstheme="minorHAnsi"/>
                <w:sz w:val="20"/>
                <w:szCs w:val="20"/>
              </w:rPr>
              <w:t>#</w:t>
            </w:r>
          </w:p>
        </w:tc>
        <w:tc>
          <w:tcPr>
            <w:tcW w:w="18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1275F2" w14:textId="77777777" w:rsidR="00305050" w:rsidRPr="00721398" w:rsidRDefault="00305050" w:rsidP="00305050">
            <w:pPr>
              <w:jc w:val="center"/>
              <w:rPr>
                <w:rFonts w:cstheme="minorHAnsi"/>
                <w:sz w:val="20"/>
                <w:szCs w:val="20"/>
              </w:rPr>
            </w:pPr>
            <w:r w:rsidRPr="00721398">
              <w:rPr>
                <w:rFonts w:cstheme="minorHAnsi"/>
                <w:sz w:val="20"/>
                <w:szCs w:val="20"/>
              </w:rPr>
              <w:t>Type of assessment</w:t>
            </w:r>
          </w:p>
        </w:tc>
        <w:tc>
          <w:tcPr>
            <w:tcW w:w="44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343A844" w14:textId="237D9C6C" w:rsidR="00305050" w:rsidRPr="00721398" w:rsidRDefault="00305050" w:rsidP="00305050">
            <w:pPr>
              <w:jc w:val="center"/>
              <w:rPr>
                <w:rFonts w:cstheme="minorHAnsi"/>
                <w:sz w:val="20"/>
                <w:szCs w:val="20"/>
              </w:rPr>
            </w:pPr>
            <w:r w:rsidRPr="00721398">
              <w:rPr>
                <w:rFonts w:cstheme="minorHAnsi"/>
                <w:sz w:val="20"/>
                <w:szCs w:val="20"/>
              </w:rPr>
              <w:t>Data collected</w:t>
            </w:r>
          </w:p>
        </w:tc>
        <w:tc>
          <w:tcPr>
            <w:tcW w:w="387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59B335D" w14:textId="77777777" w:rsidR="00305050" w:rsidRPr="00721398" w:rsidRDefault="00305050" w:rsidP="00305050">
            <w:pPr>
              <w:jc w:val="center"/>
              <w:rPr>
                <w:rFonts w:cstheme="minorHAnsi"/>
                <w:sz w:val="20"/>
                <w:szCs w:val="20"/>
              </w:rPr>
            </w:pPr>
            <w:r w:rsidRPr="00721398">
              <w:rPr>
                <w:rFonts w:cstheme="minorHAnsi"/>
                <w:sz w:val="20"/>
                <w:szCs w:val="20"/>
              </w:rPr>
              <w:t>Purpose</w:t>
            </w:r>
          </w:p>
        </w:tc>
      </w:tr>
      <w:tr w:rsidR="00305050" w:rsidRPr="00721398" w14:paraId="62C36B57" w14:textId="77777777" w:rsidTr="00305050">
        <w:trPr>
          <w:trHeight w:hRule="exact" w:val="613"/>
        </w:trPr>
        <w:tc>
          <w:tcPr>
            <w:tcW w:w="450" w:type="dxa"/>
            <w:tcBorders>
              <w:top w:val="single" w:sz="4" w:space="0" w:color="auto"/>
              <w:left w:val="single" w:sz="4" w:space="0" w:color="auto"/>
              <w:bottom w:val="single" w:sz="4" w:space="0" w:color="auto"/>
              <w:right w:val="single" w:sz="4" w:space="0" w:color="auto"/>
            </w:tcBorders>
            <w:hideMark/>
          </w:tcPr>
          <w:p w14:paraId="2274E720" w14:textId="77777777" w:rsidR="00305050" w:rsidRPr="00721398" w:rsidRDefault="00305050" w:rsidP="00305050">
            <w:pPr>
              <w:rPr>
                <w:rFonts w:cstheme="minorHAnsi"/>
                <w:sz w:val="20"/>
                <w:szCs w:val="20"/>
              </w:rPr>
            </w:pPr>
            <w:r w:rsidRPr="00721398">
              <w:rPr>
                <w:rFonts w:cstheme="minorHAnsi"/>
                <w:sz w:val="20"/>
                <w:szCs w:val="20"/>
              </w:rPr>
              <w:t>1</w:t>
            </w:r>
          </w:p>
        </w:tc>
        <w:tc>
          <w:tcPr>
            <w:tcW w:w="1890" w:type="dxa"/>
            <w:tcBorders>
              <w:top w:val="single" w:sz="4" w:space="0" w:color="auto"/>
              <w:left w:val="single" w:sz="4" w:space="0" w:color="auto"/>
              <w:bottom w:val="single" w:sz="4" w:space="0" w:color="auto"/>
              <w:right w:val="single" w:sz="4" w:space="0" w:color="auto"/>
            </w:tcBorders>
            <w:hideMark/>
          </w:tcPr>
          <w:p w14:paraId="79D36920" w14:textId="77777777" w:rsidR="00305050" w:rsidRPr="00721398" w:rsidRDefault="00305050" w:rsidP="00305050">
            <w:pPr>
              <w:rPr>
                <w:rFonts w:cstheme="minorHAnsi"/>
                <w:sz w:val="20"/>
                <w:szCs w:val="20"/>
              </w:rPr>
            </w:pPr>
            <w:r w:rsidRPr="00721398">
              <w:rPr>
                <w:rFonts w:cstheme="minorHAnsi"/>
                <w:sz w:val="20"/>
                <w:szCs w:val="20"/>
              </w:rPr>
              <w:t>Asset management</w:t>
            </w:r>
          </w:p>
        </w:tc>
        <w:tc>
          <w:tcPr>
            <w:tcW w:w="4410" w:type="dxa"/>
            <w:tcBorders>
              <w:top w:val="single" w:sz="4" w:space="0" w:color="auto"/>
              <w:left w:val="single" w:sz="4" w:space="0" w:color="auto"/>
              <w:bottom w:val="single" w:sz="4" w:space="0" w:color="auto"/>
              <w:right w:val="single" w:sz="4" w:space="0" w:color="auto"/>
            </w:tcBorders>
            <w:hideMark/>
          </w:tcPr>
          <w:p w14:paraId="3E74DACC" w14:textId="77777777" w:rsidR="00305050" w:rsidRPr="00721398" w:rsidRDefault="00305050" w:rsidP="00305050">
            <w:pPr>
              <w:rPr>
                <w:rFonts w:cstheme="minorHAnsi"/>
                <w:sz w:val="20"/>
                <w:szCs w:val="20"/>
              </w:rPr>
            </w:pPr>
            <w:r w:rsidRPr="00721398">
              <w:rPr>
                <w:rFonts w:cstheme="minorHAnsi"/>
                <w:sz w:val="20"/>
                <w:szCs w:val="20"/>
              </w:rPr>
              <w:t>Primary and secondary data on management of water facilities both in rural and urban settings.</w:t>
            </w:r>
          </w:p>
        </w:tc>
        <w:tc>
          <w:tcPr>
            <w:tcW w:w="3870" w:type="dxa"/>
            <w:tcBorders>
              <w:top w:val="single" w:sz="4" w:space="0" w:color="auto"/>
              <w:left w:val="single" w:sz="4" w:space="0" w:color="auto"/>
              <w:bottom w:val="single" w:sz="4" w:space="0" w:color="auto"/>
              <w:right w:val="single" w:sz="4" w:space="0" w:color="auto"/>
            </w:tcBorders>
            <w:hideMark/>
          </w:tcPr>
          <w:p w14:paraId="23FAACC9" w14:textId="77777777" w:rsidR="00305050" w:rsidRPr="00721398" w:rsidRDefault="00305050" w:rsidP="00305050">
            <w:pPr>
              <w:rPr>
                <w:rFonts w:cstheme="minorHAnsi"/>
                <w:sz w:val="20"/>
                <w:szCs w:val="20"/>
              </w:rPr>
            </w:pPr>
            <w:r w:rsidRPr="00721398">
              <w:rPr>
                <w:rFonts w:cstheme="minorHAnsi"/>
                <w:sz w:val="20"/>
                <w:szCs w:val="20"/>
              </w:rPr>
              <w:t>Capture water governance and  functionality information</w:t>
            </w:r>
          </w:p>
        </w:tc>
      </w:tr>
      <w:tr w:rsidR="00305050" w:rsidRPr="00721398" w14:paraId="117D374A" w14:textId="77777777" w:rsidTr="00001ACA">
        <w:trPr>
          <w:trHeight w:hRule="exact" w:val="1171"/>
        </w:trPr>
        <w:tc>
          <w:tcPr>
            <w:tcW w:w="450" w:type="dxa"/>
            <w:tcBorders>
              <w:top w:val="single" w:sz="4" w:space="0" w:color="auto"/>
              <w:left w:val="single" w:sz="4" w:space="0" w:color="auto"/>
              <w:bottom w:val="single" w:sz="4" w:space="0" w:color="auto"/>
              <w:right w:val="single" w:sz="4" w:space="0" w:color="auto"/>
            </w:tcBorders>
            <w:hideMark/>
          </w:tcPr>
          <w:p w14:paraId="7DF9DE04" w14:textId="77777777" w:rsidR="00305050" w:rsidRPr="00721398" w:rsidRDefault="00305050" w:rsidP="00305050">
            <w:pPr>
              <w:rPr>
                <w:rFonts w:cstheme="minorHAnsi"/>
                <w:sz w:val="20"/>
                <w:szCs w:val="20"/>
              </w:rPr>
            </w:pPr>
            <w:r w:rsidRPr="00721398">
              <w:rPr>
                <w:rFonts w:cstheme="minorHAnsi"/>
                <w:sz w:val="20"/>
                <w:szCs w:val="20"/>
              </w:rPr>
              <w:t>2</w:t>
            </w:r>
          </w:p>
        </w:tc>
        <w:tc>
          <w:tcPr>
            <w:tcW w:w="1890" w:type="dxa"/>
            <w:tcBorders>
              <w:top w:val="single" w:sz="4" w:space="0" w:color="auto"/>
              <w:left w:val="single" w:sz="4" w:space="0" w:color="auto"/>
              <w:bottom w:val="single" w:sz="4" w:space="0" w:color="auto"/>
              <w:right w:val="single" w:sz="4" w:space="0" w:color="auto"/>
            </w:tcBorders>
            <w:hideMark/>
          </w:tcPr>
          <w:p w14:paraId="75C7317E" w14:textId="77777777" w:rsidR="00305050" w:rsidRPr="00721398" w:rsidRDefault="00305050" w:rsidP="00305050">
            <w:pPr>
              <w:rPr>
                <w:rFonts w:cstheme="minorHAnsi"/>
                <w:sz w:val="20"/>
                <w:szCs w:val="20"/>
              </w:rPr>
            </w:pPr>
            <w:r w:rsidRPr="00721398">
              <w:rPr>
                <w:rFonts w:cstheme="minorHAnsi"/>
                <w:sz w:val="20"/>
                <w:szCs w:val="20"/>
              </w:rPr>
              <w:t>Life cycle cost analysis</w:t>
            </w:r>
          </w:p>
        </w:tc>
        <w:tc>
          <w:tcPr>
            <w:tcW w:w="4410" w:type="dxa"/>
            <w:tcBorders>
              <w:top w:val="single" w:sz="4" w:space="0" w:color="auto"/>
              <w:left w:val="single" w:sz="4" w:space="0" w:color="auto"/>
              <w:bottom w:val="single" w:sz="4" w:space="0" w:color="auto"/>
              <w:right w:val="single" w:sz="4" w:space="0" w:color="auto"/>
            </w:tcBorders>
            <w:hideMark/>
          </w:tcPr>
          <w:p w14:paraId="75C29A4B" w14:textId="5CC44065" w:rsidR="00305050" w:rsidRPr="00721398" w:rsidRDefault="00305050" w:rsidP="00305050">
            <w:pPr>
              <w:rPr>
                <w:rFonts w:cstheme="minorHAnsi"/>
                <w:sz w:val="20"/>
                <w:szCs w:val="20"/>
              </w:rPr>
            </w:pPr>
            <w:r w:rsidRPr="00721398">
              <w:rPr>
                <w:rFonts w:cstheme="minorHAnsi"/>
                <w:sz w:val="20"/>
                <w:szCs w:val="20"/>
              </w:rPr>
              <w:t xml:space="preserve">Cost data on on water wells drilling, lifting, construction of super structures, operation and maintenance. The cost data includes both current and life-time expenditure to keep the water system functioning </w:t>
            </w:r>
            <w:r w:rsidR="00001ACA" w:rsidRPr="00721398">
              <w:rPr>
                <w:rFonts w:cstheme="minorHAnsi"/>
                <w:sz w:val="20"/>
                <w:szCs w:val="20"/>
              </w:rPr>
              <w:t>forever</w:t>
            </w:r>
            <w:r w:rsidRPr="00721398">
              <w:rPr>
                <w:rFonts w:cstheme="minorHAnsi"/>
                <w:sz w:val="20"/>
                <w:szCs w:val="20"/>
              </w:rPr>
              <w:t xml:space="preserve">. </w:t>
            </w:r>
          </w:p>
        </w:tc>
        <w:tc>
          <w:tcPr>
            <w:tcW w:w="3870" w:type="dxa"/>
            <w:tcBorders>
              <w:top w:val="single" w:sz="4" w:space="0" w:color="auto"/>
              <w:left w:val="single" w:sz="4" w:space="0" w:color="auto"/>
              <w:bottom w:val="single" w:sz="4" w:space="0" w:color="auto"/>
              <w:right w:val="single" w:sz="4" w:space="0" w:color="auto"/>
            </w:tcBorders>
            <w:hideMark/>
          </w:tcPr>
          <w:p w14:paraId="45A62243" w14:textId="77777777" w:rsidR="00305050" w:rsidRPr="00721398" w:rsidRDefault="00305050" w:rsidP="00305050">
            <w:pPr>
              <w:rPr>
                <w:rFonts w:cstheme="minorHAnsi"/>
                <w:sz w:val="20"/>
                <w:szCs w:val="20"/>
              </w:rPr>
            </w:pPr>
            <w:r w:rsidRPr="00721398">
              <w:rPr>
                <w:rFonts w:cstheme="minorHAnsi"/>
                <w:sz w:val="20"/>
                <w:szCs w:val="20"/>
              </w:rPr>
              <w:t>Assess and analyse life-time cost of water sources per technology options and use as inputs for the costing exercise associated to woreda SDG /master plan preparation.</w:t>
            </w:r>
          </w:p>
        </w:tc>
      </w:tr>
      <w:tr w:rsidR="00305050" w:rsidRPr="00721398" w14:paraId="747C4232" w14:textId="77777777" w:rsidTr="00001ACA">
        <w:trPr>
          <w:trHeight w:hRule="exact" w:val="721"/>
        </w:trPr>
        <w:tc>
          <w:tcPr>
            <w:tcW w:w="450" w:type="dxa"/>
            <w:tcBorders>
              <w:top w:val="single" w:sz="4" w:space="0" w:color="auto"/>
              <w:left w:val="single" w:sz="4" w:space="0" w:color="auto"/>
              <w:bottom w:val="single" w:sz="4" w:space="0" w:color="auto"/>
              <w:right w:val="single" w:sz="4" w:space="0" w:color="auto"/>
            </w:tcBorders>
            <w:hideMark/>
          </w:tcPr>
          <w:p w14:paraId="0BBEC849" w14:textId="77777777" w:rsidR="00305050" w:rsidRPr="00721398" w:rsidRDefault="00305050" w:rsidP="00305050">
            <w:pPr>
              <w:rPr>
                <w:rFonts w:cstheme="minorHAnsi"/>
                <w:sz w:val="20"/>
                <w:szCs w:val="20"/>
              </w:rPr>
            </w:pPr>
            <w:r w:rsidRPr="00721398">
              <w:rPr>
                <w:rFonts w:cstheme="minorHAnsi"/>
                <w:sz w:val="20"/>
                <w:szCs w:val="20"/>
              </w:rPr>
              <w:t>3</w:t>
            </w:r>
          </w:p>
        </w:tc>
        <w:tc>
          <w:tcPr>
            <w:tcW w:w="1890" w:type="dxa"/>
            <w:tcBorders>
              <w:top w:val="single" w:sz="4" w:space="0" w:color="auto"/>
              <w:left w:val="single" w:sz="4" w:space="0" w:color="auto"/>
              <w:bottom w:val="single" w:sz="4" w:space="0" w:color="auto"/>
              <w:right w:val="single" w:sz="4" w:space="0" w:color="auto"/>
            </w:tcBorders>
            <w:hideMark/>
          </w:tcPr>
          <w:p w14:paraId="3116470D" w14:textId="77777777" w:rsidR="00305050" w:rsidRPr="00721398" w:rsidRDefault="00305050" w:rsidP="00305050">
            <w:pPr>
              <w:rPr>
                <w:rFonts w:cstheme="minorHAnsi"/>
                <w:sz w:val="20"/>
                <w:szCs w:val="20"/>
              </w:rPr>
            </w:pPr>
            <w:r w:rsidRPr="00721398">
              <w:rPr>
                <w:rFonts w:cstheme="minorHAnsi"/>
                <w:sz w:val="20"/>
                <w:szCs w:val="20"/>
              </w:rPr>
              <w:t>Local financing assessment</w:t>
            </w:r>
          </w:p>
        </w:tc>
        <w:tc>
          <w:tcPr>
            <w:tcW w:w="4410" w:type="dxa"/>
            <w:tcBorders>
              <w:top w:val="single" w:sz="4" w:space="0" w:color="auto"/>
              <w:left w:val="single" w:sz="4" w:space="0" w:color="auto"/>
              <w:bottom w:val="single" w:sz="4" w:space="0" w:color="auto"/>
              <w:right w:val="single" w:sz="4" w:space="0" w:color="auto"/>
            </w:tcBorders>
            <w:hideMark/>
          </w:tcPr>
          <w:p w14:paraId="3EB08FD8" w14:textId="77777777" w:rsidR="00305050" w:rsidRPr="00721398" w:rsidRDefault="00305050" w:rsidP="00305050">
            <w:pPr>
              <w:rPr>
                <w:rFonts w:cstheme="minorHAnsi"/>
                <w:sz w:val="20"/>
                <w:szCs w:val="20"/>
              </w:rPr>
            </w:pPr>
            <w:r w:rsidRPr="00721398">
              <w:rPr>
                <w:rFonts w:cstheme="minorHAnsi"/>
                <w:sz w:val="20"/>
                <w:szCs w:val="20"/>
              </w:rPr>
              <w:t>Data on the existing financing entities and available loan products and services in the WASH sector.</w:t>
            </w:r>
          </w:p>
        </w:tc>
        <w:tc>
          <w:tcPr>
            <w:tcW w:w="3870" w:type="dxa"/>
            <w:tcBorders>
              <w:top w:val="single" w:sz="4" w:space="0" w:color="auto"/>
              <w:left w:val="single" w:sz="4" w:space="0" w:color="auto"/>
              <w:bottom w:val="single" w:sz="4" w:space="0" w:color="auto"/>
              <w:right w:val="single" w:sz="4" w:space="0" w:color="auto"/>
            </w:tcBorders>
            <w:hideMark/>
          </w:tcPr>
          <w:p w14:paraId="168B2E4F" w14:textId="77777777" w:rsidR="00305050" w:rsidRPr="00721398" w:rsidRDefault="00305050" w:rsidP="00305050">
            <w:pPr>
              <w:rPr>
                <w:rFonts w:cstheme="minorHAnsi"/>
                <w:sz w:val="20"/>
                <w:szCs w:val="20"/>
              </w:rPr>
            </w:pPr>
            <w:r w:rsidRPr="00721398">
              <w:rPr>
                <w:rFonts w:cstheme="minorHAnsi"/>
                <w:sz w:val="20"/>
                <w:szCs w:val="20"/>
              </w:rPr>
              <w:t>Investigate the availability and capacity of MFIs that could support WASH development interventions.</w:t>
            </w:r>
          </w:p>
        </w:tc>
      </w:tr>
      <w:tr w:rsidR="00305050" w:rsidRPr="00721398" w14:paraId="252FC958" w14:textId="77777777" w:rsidTr="00721398">
        <w:trPr>
          <w:trHeight w:hRule="exact" w:val="1081"/>
        </w:trPr>
        <w:tc>
          <w:tcPr>
            <w:tcW w:w="450" w:type="dxa"/>
            <w:tcBorders>
              <w:top w:val="single" w:sz="4" w:space="0" w:color="auto"/>
              <w:left w:val="single" w:sz="4" w:space="0" w:color="auto"/>
              <w:bottom w:val="single" w:sz="4" w:space="0" w:color="auto"/>
              <w:right w:val="single" w:sz="4" w:space="0" w:color="auto"/>
            </w:tcBorders>
            <w:hideMark/>
          </w:tcPr>
          <w:p w14:paraId="5E046C87" w14:textId="77777777" w:rsidR="00305050" w:rsidRPr="00721398" w:rsidRDefault="00305050" w:rsidP="00305050">
            <w:pPr>
              <w:rPr>
                <w:rFonts w:cstheme="minorHAnsi"/>
                <w:sz w:val="20"/>
                <w:szCs w:val="20"/>
              </w:rPr>
            </w:pPr>
            <w:r w:rsidRPr="00721398">
              <w:rPr>
                <w:rFonts w:cstheme="minorHAnsi"/>
                <w:sz w:val="20"/>
                <w:szCs w:val="20"/>
              </w:rPr>
              <w:t>4</w:t>
            </w:r>
          </w:p>
        </w:tc>
        <w:tc>
          <w:tcPr>
            <w:tcW w:w="1890" w:type="dxa"/>
            <w:tcBorders>
              <w:top w:val="single" w:sz="4" w:space="0" w:color="auto"/>
              <w:left w:val="single" w:sz="4" w:space="0" w:color="auto"/>
              <w:bottom w:val="single" w:sz="4" w:space="0" w:color="auto"/>
              <w:right w:val="single" w:sz="4" w:space="0" w:color="auto"/>
            </w:tcBorders>
            <w:hideMark/>
          </w:tcPr>
          <w:p w14:paraId="6AC45454" w14:textId="77777777" w:rsidR="00305050" w:rsidRPr="00721398" w:rsidRDefault="00305050" w:rsidP="00305050">
            <w:pPr>
              <w:rPr>
                <w:rFonts w:cstheme="minorHAnsi"/>
                <w:sz w:val="20"/>
                <w:szCs w:val="20"/>
              </w:rPr>
            </w:pPr>
            <w:r w:rsidRPr="00721398">
              <w:rPr>
                <w:rFonts w:cstheme="minorHAnsi"/>
                <w:sz w:val="20"/>
                <w:szCs w:val="20"/>
              </w:rPr>
              <w:t>Monitoring assessment</w:t>
            </w:r>
          </w:p>
        </w:tc>
        <w:tc>
          <w:tcPr>
            <w:tcW w:w="4410" w:type="dxa"/>
            <w:tcBorders>
              <w:top w:val="single" w:sz="4" w:space="0" w:color="auto"/>
              <w:left w:val="single" w:sz="4" w:space="0" w:color="auto"/>
              <w:bottom w:val="single" w:sz="4" w:space="0" w:color="auto"/>
              <w:right w:val="single" w:sz="4" w:space="0" w:color="auto"/>
            </w:tcBorders>
            <w:hideMark/>
          </w:tcPr>
          <w:p w14:paraId="08E3F9D4" w14:textId="5042F028" w:rsidR="00305050" w:rsidRPr="00721398" w:rsidRDefault="00305050" w:rsidP="00721398">
            <w:pPr>
              <w:rPr>
                <w:rFonts w:cstheme="minorHAnsi"/>
                <w:sz w:val="20"/>
                <w:szCs w:val="20"/>
              </w:rPr>
            </w:pPr>
            <w:r w:rsidRPr="00721398">
              <w:rPr>
                <w:rFonts w:cstheme="minorHAnsi"/>
                <w:sz w:val="20"/>
                <w:szCs w:val="20"/>
              </w:rPr>
              <w:t xml:space="preserve">Information on monitoring </w:t>
            </w:r>
            <w:r w:rsidR="00721398">
              <w:rPr>
                <w:rFonts w:cstheme="minorHAnsi"/>
                <w:sz w:val="20"/>
                <w:szCs w:val="20"/>
              </w:rPr>
              <w:t xml:space="preserve">system </w:t>
            </w:r>
            <w:r w:rsidRPr="00721398">
              <w:rPr>
                <w:rFonts w:cstheme="minorHAnsi"/>
                <w:sz w:val="20"/>
                <w:szCs w:val="20"/>
              </w:rPr>
              <w:t xml:space="preserve"> in use at  region/zone/woreda levels,  resource allocation (human, material, finance)  for M&amp;E, service authority/service provider performance data.</w:t>
            </w:r>
          </w:p>
        </w:tc>
        <w:tc>
          <w:tcPr>
            <w:tcW w:w="3870" w:type="dxa"/>
            <w:tcBorders>
              <w:top w:val="single" w:sz="4" w:space="0" w:color="auto"/>
              <w:left w:val="single" w:sz="4" w:space="0" w:color="auto"/>
              <w:bottom w:val="single" w:sz="4" w:space="0" w:color="auto"/>
              <w:right w:val="single" w:sz="4" w:space="0" w:color="auto"/>
            </w:tcBorders>
            <w:hideMark/>
          </w:tcPr>
          <w:p w14:paraId="2CF3EF4B" w14:textId="3C7FD929" w:rsidR="00305050" w:rsidRPr="00721398" w:rsidRDefault="00305050" w:rsidP="00305050">
            <w:pPr>
              <w:rPr>
                <w:rFonts w:cstheme="minorHAnsi"/>
                <w:sz w:val="20"/>
                <w:szCs w:val="20"/>
              </w:rPr>
            </w:pPr>
            <w:r w:rsidRPr="00721398">
              <w:rPr>
                <w:rFonts w:cstheme="minorHAnsi"/>
                <w:sz w:val="20"/>
                <w:szCs w:val="20"/>
              </w:rPr>
              <w:t xml:space="preserve">Assess the monitoring and evaluation system in the region/woreda, </w:t>
            </w:r>
            <w:r w:rsidR="00721398" w:rsidRPr="00721398">
              <w:rPr>
                <w:rFonts w:cstheme="minorHAnsi"/>
                <w:sz w:val="20"/>
                <w:szCs w:val="20"/>
              </w:rPr>
              <w:t>identify weakness</w:t>
            </w:r>
            <w:r w:rsidRPr="00721398">
              <w:rPr>
                <w:rFonts w:cstheme="minorHAnsi"/>
                <w:sz w:val="20"/>
                <w:szCs w:val="20"/>
              </w:rPr>
              <w:t xml:space="preserve"> and devise startegis to address gaps.</w:t>
            </w:r>
          </w:p>
        </w:tc>
      </w:tr>
      <w:tr w:rsidR="00305050" w:rsidRPr="00721398" w14:paraId="15039D43" w14:textId="77777777" w:rsidTr="00001ACA">
        <w:trPr>
          <w:trHeight w:hRule="exact" w:val="1171"/>
        </w:trPr>
        <w:tc>
          <w:tcPr>
            <w:tcW w:w="450" w:type="dxa"/>
            <w:tcBorders>
              <w:top w:val="single" w:sz="4" w:space="0" w:color="auto"/>
              <w:left w:val="single" w:sz="4" w:space="0" w:color="auto"/>
              <w:bottom w:val="single" w:sz="4" w:space="0" w:color="auto"/>
              <w:right w:val="single" w:sz="4" w:space="0" w:color="auto"/>
            </w:tcBorders>
            <w:hideMark/>
          </w:tcPr>
          <w:p w14:paraId="354BF82E" w14:textId="77777777" w:rsidR="00305050" w:rsidRPr="00721398" w:rsidRDefault="00305050" w:rsidP="00305050">
            <w:pPr>
              <w:rPr>
                <w:rFonts w:cstheme="minorHAnsi"/>
                <w:sz w:val="20"/>
                <w:szCs w:val="20"/>
              </w:rPr>
            </w:pPr>
            <w:r w:rsidRPr="00721398">
              <w:rPr>
                <w:rFonts w:cstheme="minorHAnsi"/>
                <w:sz w:val="20"/>
                <w:szCs w:val="20"/>
              </w:rPr>
              <w:t>5</w:t>
            </w:r>
          </w:p>
        </w:tc>
        <w:tc>
          <w:tcPr>
            <w:tcW w:w="1890" w:type="dxa"/>
            <w:tcBorders>
              <w:top w:val="single" w:sz="4" w:space="0" w:color="auto"/>
              <w:left w:val="single" w:sz="4" w:space="0" w:color="auto"/>
              <w:bottom w:val="single" w:sz="4" w:space="0" w:color="auto"/>
              <w:right w:val="single" w:sz="4" w:space="0" w:color="auto"/>
            </w:tcBorders>
            <w:hideMark/>
          </w:tcPr>
          <w:p w14:paraId="3E7CD3EE" w14:textId="77777777" w:rsidR="00305050" w:rsidRPr="00721398" w:rsidRDefault="00305050" w:rsidP="00305050">
            <w:pPr>
              <w:rPr>
                <w:rFonts w:cstheme="minorHAnsi"/>
                <w:sz w:val="20"/>
                <w:szCs w:val="20"/>
              </w:rPr>
            </w:pPr>
            <w:r w:rsidRPr="00721398">
              <w:rPr>
                <w:rFonts w:cstheme="minorHAnsi"/>
                <w:sz w:val="20"/>
                <w:szCs w:val="20"/>
              </w:rPr>
              <w:t>Network analysis</w:t>
            </w:r>
          </w:p>
        </w:tc>
        <w:tc>
          <w:tcPr>
            <w:tcW w:w="4410" w:type="dxa"/>
            <w:tcBorders>
              <w:top w:val="single" w:sz="4" w:space="0" w:color="auto"/>
              <w:left w:val="single" w:sz="4" w:space="0" w:color="auto"/>
              <w:bottom w:val="single" w:sz="4" w:space="0" w:color="auto"/>
              <w:right w:val="single" w:sz="4" w:space="0" w:color="auto"/>
            </w:tcBorders>
            <w:hideMark/>
          </w:tcPr>
          <w:p w14:paraId="55DB156B" w14:textId="77777777" w:rsidR="00305050" w:rsidRPr="00721398" w:rsidRDefault="00305050" w:rsidP="00305050">
            <w:pPr>
              <w:rPr>
                <w:rFonts w:cstheme="minorHAnsi"/>
                <w:sz w:val="20"/>
                <w:szCs w:val="20"/>
              </w:rPr>
            </w:pPr>
            <w:r w:rsidRPr="00721398">
              <w:rPr>
                <w:rFonts w:cstheme="minorHAnsi"/>
                <w:sz w:val="20"/>
                <w:szCs w:val="20"/>
              </w:rPr>
              <w:t>Insights on actors/stakeholders position and interaction in the WASH sector, level of collaboration and influence as well as stakeholders’ perception on actors and factors affecting local WASH system.</w:t>
            </w:r>
          </w:p>
        </w:tc>
        <w:tc>
          <w:tcPr>
            <w:tcW w:w="3870" w:type="dxa"/>
            <w:tcBorders>
              <w:top w:val="single" w:sz="4" w:space="0" w:color="auto"/>
              <w:left w:val="single" w:sz="4" w:space="0" w:color="auto"/>
              <w:bottom w:val="single" w:sz="4" w:space="0" w:color="auto"/>
              <w:right w:val="single" w:sz="4" w:space="0" w:color="auto"/>
            </w:tcBorders>
            <w:hideMark/>
          </w:tcPr>
          <w:p w14:paraId="50D1A068" w14:textId="70EA03C4" w:rsidR="00305050" w:rsidRPr="00721398" w:rsidRDefault="00305050" w:rsidP="00305050">
            <w:pPr>
              <w:rPr>
                <w:rFonts w:cstheme="minorHAnsi"/>
                <w:sz w:val="20"/>
                <w:szCs w:val="20"/>
              </w:rPr>
            </w:pPr>
            <w:r w:rsidRPr="00721398">
              <w:rPr>
                <w:rFonts w:cstheme="minorHAnsi"/>
                <w:sz w:val="20"/>
                <w:szCs w:val="20"/>
              </w:rPr>
              <w:t xml:space="preserve">Conduct </w:t>
            </w:r>
            <w:r w:rsidR="00721398" w:rsidRPr="00721398">
              <w:rPr>
                <w:rFonts w:cstheme="minorHAnsi"/>
                <w:sz w:val="20"/>
                <w:szCs w:val="20"/>
              </w:rPr>
              <w:t>stakeholder’s</w:t>
            </w:r>
            <w:r w:rsidRPr="00721398">
              <w:rPr>
                <w:rFonts w:cstheme="minorHAnsi"/>
                <w:sz w:val="20"/>
                <w:szCs w:val="20"/>
              </w:rPr>
              <w:t xml:space="preserve"> analysis/network analysis and design doable model for strengthening partnership and networking.</w:t>
            </w:r>
          </w:p>
        </w:tc>
      </w:tr>
      <w:tr w:rsidR="00305050" w:rsidRPr="00721398" w14:paraId="64E6402D" w14:textId="77777777" w:rsidTr="00001ACA">
        <w:trPr>
          <w:trHeight w:hRule="exact" w:val="982"/>
        </w:trPr>
        <w:tc>
          <w:tcPr>
            <w:tcW w:w="450" w:type="dxa"/>
            <w:tcBorders>
              <w:top w:val="single" w:sz="4" w:space="0" w:color="auto"/>
              <w:left w:val="single" w:sz="4" w:space="0" w:color="auto"/>
              <w:bottom w:val="single" w:sz="4" w:space="0" w:color="auto"/>
              <w:right w:val="single" w:sz="4" w:space="0" w:color="auto"/>
            </w:tcBorders>
            <w:hideMark/>
          </w:tcPr>
          <w:p w14:paraId="46B4C0E5" w14:textId="77777777" w:rsidR="00305050" w:rsidRPr="00721398" w:rsidRDefault="00305050" w:rsidP="00305050">
            <w:pPr>
              <w:rPr>
                <w:rFonts w:cstheme="minorHAnsi"/>
                <w:sz w:val="20"/>
                <w:szCs w:val="20"/>
              </w:rPr>
            </w:pPr>
            <w:r w:rsidRPr="00721398">
              <w:rPr>
                <w:rFonts w:cstheme="minorHAnsi"/>
                <w:sz w:val="20"/>
                <w:szCs w:val="20"/>
              </w:rPr>
              <w:t>6</w:t>
            </w:r>
          </w:p>
        </w:tc>
        <w:tc>
          <w:tcPr>
            <w:tcW w:w="1890" w:type="dxa"/>
            <w:tcBorders>
              <w:top w:val="single" w:sz="4" w:space="0" w:color="auto"/>
              <w:left w:val="single" w:sz="4" w:space="0" w:color="auto"/>
              <w:bottom w:val="single" w:sz="4" w:space="0" w:color="auto"/>
              <w:right w:val="single" w:sz="4" w:space="0" w:color="auto"/>
            </w:tcBorders>
            <w:hideMark/>
          </w:tcPr>
          <w:p w14:paraId="1F58FBD1" w14:textId="77777777" w:rsidR="00305050" w:rsidRPr="00721398" w:rsidRDefault="00305050" w:rsidP="00305050">
            <w:pPr>
              <w:rPr>
                <w:rFonts w:cstheme="minorHAnsi"/>
                <w:sz w:val="20"/>
                <w:szCs w:val="20"/>
              </w:rPr>
            </w:pPr>
            <w:r w:rsidRPr="00721398">
              <w:rPr>
                <w:rFonts w:cstheme="minorHAnsi"/>
                <w:sz w:val="20"/>
                <w:szCs w:val="20"/>
              </w:rPr>
              <w:t>Political economy analysis</w:t>
            </w:r>
          </w:p>
        </w:tc>
        <w:tc>
          <w:tcPr>
            <w:tcW w:w="4410" w:type="dxa"/>
            <w:tcBorders>
              <w:top w:val="single" w:sz="4" w:space="0" w:color="auto"/>
              <w:left w:val="single" w:sz="4" w:space="0" w:color="auto"/>
              <w:bottom w:val="single" w:sz="4" w:space="0" w:color="auto"/>
              <w:right w:val="single" w:sz="4" w:space="0" w:color="auto"/>
            </w:tcBorders>
            <w:hideMark/>
          </w:tcPr>
          <w:p w14:paraId="33C1469C" w14:textId="77777777" w:rsidR="00305050" w:rsidRPr="00721398" w:rsidRDefault="00305050" w:rsidP="00305050">
            <w:pPr>
              <w:rPr>
                <w:rFonts w:cstheme="minorHAnsi"/>
                <w:sz w:val="20"/>
                <w:szCs w:val="20"/>
              </w:rPr>
            </w:pPr>
            <w:r w:rsidRPr="00721398">
              <w:rPr>
                <w:rFonts w:cstheme="minorHAnsi"/>
                <w:sz w:val="20"/>
                <w:szCs w:val="20"/>
              </w:rPr>
              <w:t>Data on political and economic landscape in connection to WASH  service delivery</w:t>
            </w:r>
          </w:p>
        </w:tc>
        <w:tc>
          <w:tcPr>
            <w:tcW w:w="3870" w:type="dxa"/>
            <w:tcBorders>
              <w:top w:val="single" w:sz="4" w:space="0" w:color="auto"/>
              <w:left w:val="single" w:sz="4" w:space="0" w:color="auto"/>
              <w:bottom w:val="single" w:sz="4" w:space="0" w:color="auto"/>
              <w:right w:val="single" w:sz="4" w:space="0" w:color="auto"/>
            </w:tcBorders>
            <w:hideMark/>
          </w:tcPr>
          <w:p w14:paraId="18BEA5AB" w14:textId="77777777" w:rsidR="00305050" w:rsidRPr="00721398" w:rsidRDefault="00305050" w:rsidP="00305050">
            <w:pPr>
              <w:rPr>
                <w:rFonts w:cstheme="minorHAnsi"/>
                <w:sz w:val="20"/>
                <w:szCs w:val="20"/>
              </w:rPr>
            </w:pPr>
            <w:r w:rsidRPr="00721398">
              <w:rPr>
                <w:rFonts w:eastAsia="Calibri" w:cstheme="minorHAnsi"/>
                <w:sz w:val="20"/>
                <w:szCs w:val="20"/>
              </w:rPr>
              <w:t xml:space="preserve">To explore the underlying factors that influence WASH services pertaining to the wider political, institutional and social context of WASH sector. </w:t>
            </w:r>
          </w:p>
        </w:tc>
      </w:tr>
      <w:tr w:rsidR="00305050" w:rsidRPr="00721398" w14:paraId="06E33AF4" w14:textId="77777777" w:rsidTr="00305050">
        <w:trPr>
          <w:trHeight w:hRule="exact" w:val="721"/>
        </w:trPr>
        <w:tc>
          <w:tcPr>
            <w:tcW w:w="450" w:type="dxa"/>
            <w:tcBorders>
              <w:top w:val="single" w:sz="4" w:space="0" w:color="auto"/>
              <w:left w:val="single" w:sz="4" w:space="0" w:color="auto"/>
              <w:bottom w:val="single" w:sz="4" w:space="0" w:color="auto"/>
              <w:right w:val="single" w:sz="4" w:space="0" w:color="auto"/>
            </w:tcBorders>
            <w:hideMark/>
          </w:tcPr>
          <w:p w14:paraId="7038DAE2" w14:textId="77777777" w:rsidR="00305050" w:rsidRPr="00721398" w:rsidRDefault="00305050" w:rsidP="00305050">
            <w:pPr>
              <w:rPr>
                <w:rFonts w:cstheme="minorHAnsi"/>
                <w:sz w:val="20"/>
                <w:szCs w:val="20"/>
              </w:rPr>
            </w:pPr>
            <w:r w:rsidRPr="00721398">
              <w:rPr>
                <w:rFonts w:cstheme="minorHAnsi"/>
                <w:sz w:val="20"/>
                <w:szCs w:val="20"/>
              </w:rPr>
              <w:lastRenderedPageBreak/>
              <w:t>7</w:t>
            </w:r>
          </w:p>
        </w:tc>
        <w:tc>
          <w:tcPr>
            <w:tcW w:w="1890" w:type="dxa"/>
            <w:tcBorders>
              <w:top w:val="single" w:sz="4" w:space="0" w:color="auto"/>
              <w:left w:val="single" w:sz="4" w:space="0" w:color="auto"/>
              <w:bottom w:val="single" w:sz="4" w:space="0" w:color="auto"/>
              <w:right w:val="single" w:sz="4" w:space="0" w:color="auto"/>
            </w:tcBorders>
            <w:hideMark/>
          </w:tcPr>
          <w:p w14:paraId="5031F674" w14:textId="77777777" w:rsidR="00305050" w:rsidRPr="00721398" w:rsidRDefault="00305050" w:rsidP="00305050">
            <w:pPr>
              <w:rPr>
                <w:rFonts w:cstheme="minorHAnsi"/>
                <w:sz w:val="20"/>
                <w:szCs w:val="20"/>
              </w:rPr>
            </w:pPr>
            <w:r w:rsidRPr="00721398">
              <w:rPr>
                <w:rFonts w:cstheme="minorHAnsi"/>
                <w:sz w:val="20"/>
                <w:szCs w:val="20"/>
              </w:rPr>
              <w:t>Private sector assessment</w:t>
            </w:r>
          </w:p>
        </w:tc>
        <w:tc>
          <w:tcPr>
            <w:tcW w:w="4410" w:type="dxa"/>
            <w:tcBorders>
              <w:top w:val="single" w:sz="4" w:space="0" w:color="auto"/>
              <w:left w:val="single" w:sz="4" w:space="0" w:color="auto"/>
              <w:bottom w:val="single" w:sz="4" w:space="0" w:color="auto"/>
              <w:right w:val="single" w:sz="4" w:space="0" w:color="auto"/>
            </w:tcBorders>
            <w:hideMark/>
          </w:tcPr>
          <w:p w14:paraId="27C89EC7" w14:textId="77777777" w:rsidR="00305050" w:rsidRPr="00721398" w:rsidRDefault="00305050" w:rsidP="00305050">
            <w:pPr>
              <w:rPr>
                <w:rFonts w:cstheme="minorHAnsi"/>
                <w:sz w:val="20"/>
                <w:szCs w:val="20"/>
              </w:rPr>
            </w:pPr>
            <w:r w:rsidRPr="00721398">
              <w:rPr>
                <w:rFonts w:cstheme="minorHAnsi"/>
                <w:sz w:val="20"/>
                <w:szCs w:val="20"/>
              </w:rPr>
              <w:t>Basic information on private sector engagement in WASH service delivery</w:t>
            </w:r>
          </w:p>
        </w:tc>
        <w:tc>
          <w:tcPr>
            <w:tcW w:w="3870" w:type="dxa"/>
            <w:tcBorders>
              <w:top w:val="single" w:sz="4" w:space="0" w:color="auto"/>
              <w:left w:val="single" w:sz="4" w:space="0" w:color="auto"/>
              <w:bottom w:val="single" w:sz="4" w:space="0" w:color="auto"/>
              <w:right w:val="single" w:sz="4" w:space="0" w:color="auto"/>
            </w:tcBorders>
            <w:hideMark/>
          </w:tcPr>
          <w:p w14:paraId="567FFB94" w14:textId="77777777" w:rsidR="00305050" w:rsidRPr="00721398" w:rsidRDefault="00305050" w:rsidP="00305050">
            <w:pPr>
              <w:rPr>
                <w:rFonts w:cstheme="minorHAnsi"/>
                <w:sz w:val="20"/>
                <w:szCs w:val="20"/>
              </w:rPr>
            </w:pPr>
            <w:r w:rsidRPr="00721398">
              <w:rPr>
                <w:rFonts w:cstheme="minorHAnsi"/>
                <w:sz w:val="20"/>
                <w:szCs w:val="20"/>
              </w:rPr>
              <w:t>Assess the current trends and issues in the participation of private sector in accessing WASH products and services.</w:t>
            </w:r>
          </w:p>
        </w:tc>
      </w:tr>
      <w:tr w:rsidR="00305050" w:rsidRPr="00721398" w14:paraId="79547F13" w14:textId="77777777" w:rsidTr="00001ACA">
        <w:trPr>
          <w:trHeight w:hRule="exact" w:val="1261"/>
        </w:trPr>
        <w:tc>
          <w:tcPr>
            <w:tcW w:w="450" w:type="dxa"/>
            <w:tcBorders>
              <w:top w:val="single" w:sz="4" w:space="0" w:color="auto"/>
              <w:left w:val="single" w:sz="4" w:space="0" w:color="auto"/>
              <w:bottom w:val="single" w:sz="4" w:space="0" w:color="auto"/>
              <w:right w:val="single" w:sz="4" w:space="0" w:color="auto"/>
            </w:tcBorders>
            <w:hideMark/>
          </w:tcPr>
          <w:p w14:paraId="5659627A" w14:textId="77777777" w:rsidR="00305050" w:rsidRPr="00721398" w:rsidRDefault="00305050" w:rsidP="00305050">
            <w:pPr>
              <w:rPr>
                <w:rFonts w:cstheme="minorHAnsi"/>
                <w:sz w:val="20"/>
                <w:szCs w:val="20"/>
              </w:rPr>
            </w:pPr>
            <w:r w:rsidRPr="00721398">
              <w:rPr>
                <w:rFonts w:cstheme="minorHAnsi"/>
                <w:sz w:val="20"/>
                <w:szCs w:val="20"/>
              </w:rPr>
              <w:t>8</w:t>
            </w:r>
          </w:p>
        </w:tc>
        <w:tc>
          <w:tcPr>
            <w:tcW w:w="1890" w:type="dxa"/>
            <w:tcBorders>
              <w:top w:val="single" w:sz="4" w:space="0" w:color="auto"/>
              <w:left w:val="single" w:sz="4" w:space="0" w:color="auto"/>
              <w:bottom w:val="single" w:sz="4" w:space="0" w:color="auto"/>
              <w:right w:val="single" w:sz="4" w:space="0" w:color="auto"/>
            </w:tcBorders>
            <w:hideMark/>
          </w:tcPr>
          <w:p w14:paraId="3E23D93B" w14:textId="77777777" w:rsidR="00305050" w:rsidRPr="00721398" w:rsidRDefault="00305050" w:rsidP="00305050">
            <w:pPr>
              <w:rPr>
                <w:rFonts w:cstheme="minorHAnsi"/>
                <w:sz w:val="20"/>
                <w:szCs w:val="20"/>
              </w:rPr>
            </w:pPr>
            <w:r w:rsidRPr="00721398">
              <w:rPr>
                <w:rFonts w:cstheme="minorHAnsi"/>
                <w:sz w:val="20"/>
                <w:szCs w:val="20"/>
              </w:rPr>
              <w:t>Service delivery equity analysis</w:t>
            </w:r>
          </w:p>
        </w:tc>
        <w:tc>
          <w:tcPr>
            <w:tcW w:w="4410" w:type="dxa"/>
            <w:tcBorders>
              <w:top w:val="single" w:sz="4" w:space="0" w:color="auto"/>
              <w:left w:val="single" w:sz="4" w:space="0" w:color="auto"/>
              <w:bottom w:val="single" w:sz="4" w:space="0" w:color="auto"/>
              <w:right w:val="single" w:sz="4" w:space="0" w:color="auto"/>
            </w:tcBorders>
            <w:hideMark/>
          </w:tcPr>
          <w:p w14:paraId="00519064" w14:textId="77777777" w:rsidR="00305050" w:rsidRPr="00721398" w:rsidRDefault="00305050" w:rsidP="00305050">
            <w:pPr>
              <w:rPr>
                <w:rFonts w:cstheme="minorHAnsi"/>
                <w:sz w:val="20"/>
                <w:szCs w:val="20"/>
              </w:rPr>
            </w:pPr>
            <w:r w:rsidRPr="00721398">
              <w:rPr>
                <w:rFonts w:cstheme="minorHAnsi"/>
                <w:sz w:val="20"/>
                <w:szCs w:val="20"/>
              </w:rPr>
              <w:t>Information on the existing water service level with respect to population served disaggregated by setting (rural/urban), gender, accessibility, inclusion (disability consideration)</w:t>
            </w:r>
          </w:p>
        </w:tc>
        <w:tc>
          <w:tcPr>
            <w:tcW w:w="3870" w:type="dxa"/>
            <w:tcBorders>
              <w:top w:val="single" w:sz="4" w:space="0" w:color="auto"/>
              <w:left w:val="single" w:sz="4" w:space="0" w:color="auto"/>
              <w:bottom w:val="single" w:sz="4" w:space="0" w:color="auto"/>
              <w:right w:val="single" w:sz="4" w:space="0" w:color="auto"/>
            </w:tcBorders>
            <w:hideMark/>
          </w:tcPr>
          <w:p w14:paraId="541D0BA4" w14:textId="77777777" w:rsidR="00305050" w:rsidRPr="00721398" w:rsidRDefault="00305050" w:rsidP="00305050">
            <w:pPr>
              <w:rPr>
                <w:rFonts w:cstheme="minorHAnsi"/>
                <w:sz w:val="20"/>
                <w:szCs w:val="20"/>
              </w:rPr>
            </w:pPr>
            <w:r w:rsidRPr="00721398">
              <w:rPr>
                <w:rFonts w:cstheme="minorHAnsi"/>
                <w:sz w:val="20"/>
                <w:szCs w:val="20"/>
              </w:rPr>
              <w:t>Assess and analyse water service delivery in the woreda against determinants of equity/equality; identify priorities in equity and design ways to maintain equity/equality in water service delivery.</w:t>
            </w:r>
          </w:p>
        </w:tc>
      </w:tr>
      <w:tr w:rsidR="00305050" w:rsidRPr="00721398" w14:paraId="7341D2E4" w14:textId="77777777" w:rsidTr="00001ACA">
        <w:trPr>
          <w:trHeight w:hRule="exact" w:val="1261"/>
        </w:trPr>
        <w:tc>
          <w:tcPr>
            <w:tcW w:w="450" w:type="dxa"/>
            <w:tcBorders>
              <w:top w:val="single" w:sz="4" w:space="0" w:color="auto"/>
              <w:left w:val="single" w:sz="4" w:space="0" w:color="auto"/>
              <w:bottom w:val="single" w:sz="4" w:space="0" w:color="auto"/>
              <w:right w:val="single" w:sz="4" w:space="0" w:color="auto"/>
            </w:tcBorders>
            <w:hideMark/>
          </w:tcPr>
          <w:p w14:paraId="399BE4BA" w14:textId="77777777" w:rsidR="00305050" w:rsidRPr="00721398" w:rsidRDefault="00305050" w:rsidP="00305050">
            <w:pPr>
              <w:rPr>
                <w:rFonts w:cstheme="minorHAnsi"/>
                <w:sz w:val="20"/>
                <w:szCs w:val="20"/>
              </w:rPr>
            </w:pPr>
            <w:r w:rsidRPr="00721398">
              <w:rPr>
                <w:rFonts w:cstheme="minorHAnsi"/>
                <w:sz w:val="20"/>
                <w:szCs w:val="20"/>
              </w:rPr>
              <w:t>9</w:t>
            </w:r>
          </w:p>
        </w:tc>
        <w:tc>
          <w:tcPr>
            <w:tcW w:w="1890" w:type="dxa"/>
            <w:tcBorders>
              <w:top w:val="single" w:sz="4" w:space="0" w:color="auto"/>
              <w:left w:val="single" w:sz="4" w:space="0" w:color="auto"/>
              <w:bottom w:val="single" w:sz="4" w:space="0" w:color="auto"/>
              <w:right w:val="single" w:sz="4" w:space="0" w:color="auto"/>
            </w:tcBorders>
            <w:hideMark/>
          </w:tcPr>
          <w:p w14:paraId="2CA291E8" w14:textId="77777777" w:rsidR="00305050" w:rsidRPr="00721398" w:rsidRDefault="00305050" w:rsidP="00305050">
            <w:pPr>
              <w:rPr>
                <w:rFonts w:cstheme="minorHAnsi"/>
                <w:sz w:val="20"/>
                <w:szCs w:val="20"/>
              </w:rPr>
            </w:pPr>
            <w:r w:rsidRPr="00721398">
              <w:rPr>
                <w:rFonts w:cstheme="minorHAnsi"/>
                <w:sz w:val="20"/>
                <w:szCs w:val="20"/>
              </w:rPr>
              <w:t>Sustainability check</w:t>
            </w:r>
          </w:p>
        </w:tc>
        <w:tc>
          <w:tcPr>
            <w:tcW w:w="4410" w:type="dxa"/>
            <w:tcBorders>
              <w:top w:val="single" w:sz="4" w:space="0" w:color="auto"/>
              <w:left w:val="single" w:sz="4" w:space="0" w:color="auto"/>
              <w:bottom w:val="single" w:sz="4" w:space="0" w:color="auto"/>
              <w:right w:val="single" w:sz="4" w:space="0" w:color="auto"/>
            </w:tcBorders>
            <w:hideMark/>
          </w:tcPr>
          <w:p w14:paraId="73C43F0E" w14:textId="77777777" w:rsidR="00305050" w:rsidRPr="00721398" w:rsidRDefault="00305050" w:rsidP="00305050">
            <w:pPr>
              <w:rPr>
                <w:rFonts w:cstheme="minorHAnsi"/>
                <w:sz w:val="20"/>
                <w:szCs w:val="20"/>
              </w:rPr>
            </w:pPr>
            <w:r w:rsidRPr="00721398">
              <w:rPr>
                <w:rFonts w:cstheme="minorHAnsi"/>
                <w:sz w:val="20"/>
                <w:szCs w:val="20"/>
              </w:rPr>
              <w:t>Basic insigts on water service levels, competence of service authority and service providers to ensure sustainability, insights on determinants of functionality and service quality.</w:t>
            </w:r>
          </w:p>
        </w:tc>
        <w:tc>
          <w:tcPr>
            <w:tcW w:w="3870" w:type="dxa"/>
            <w:tcBorders>
              <w:top w:val="single" w:sz="4" w:space="0" w:color="auto"/>
              <w:left w:val="single" w:sz="4" w:space="0" w:color="auto"/>
              <w:bottom w:val="single" w:sz="4" w:space="0" w:color="auto"/>
              <w:right w:val="single" w:sz="4" w:space="0" w:color="auto"/>
            </w:tcBorders>
            <w:hideMark/>
          </w:tcPr>
          <w:p w14:paraId="4AB3EAC1" w14:textId="77777777" w:rsidR="00305050" w:rsidRPr="00721398" w:rsidRDefault="00305050" w:rsidP="00305050">
            <w:pPr>
              <w:rPr>
                <w:rFonts w:cstheme="minorHAnsi"/>
                <w:sz w:val="20"/>
                <w:szCs w:val="20"/>
              </w:rPr>
            </w:pPr>
            <w:r w:rsidRPr="00721398">
              <w:rPr>
                <w:rFonts w:cstheme="minorHAnsi"/>
                <w:sz w:val="20"/>
                <w:szCs w:val="20"/>
              </w:rPr>
              <w:t xml:space="preserve">Assess water service levels, identify capacity gaps among actors, sort out  water point sustainability issues  and suggest feasible interventions to address issues of sustainability. </w:t>
            </w:r>
          </w:p>
        </w:tc>
      </w:tr>
      <w:tr w:rsidR="00305050" w:rsidRPr="00721398" w14:paraId="06436A3D" w14:textId="77777777" w:rsidTr="00305050">
        <w:trPr>
          <w:trHeight w:hRule="exact" w:val="622"/>
        </w:trPr>
        <w:tc>
          <w:tcPr>
            <w:tcW w:w="450" w:type="dxa"/>
            <w:tcBorders>
              <w:top w:val="single" w:sz="4" w:space="0" w:color="auto"/>
              <w:left w:val="single" w:sz="4" w:space="0" w:color="auto"/>
              <w:bottom w:val="single" w:sz="4" w:space="0" w:color="auto"/>
              <w:right w:val="single" w:sz="4" w:space="0" w:color="auto"/>
            </w:tcBorders>
            <w:hideMark/>
          </w:tcPr>
          <w:p w14:paraId="3F445A6E" w14:textId="77777777" w:rsidR="00305050" w:rsidRPr="00721398" w:rsidRDefault="00305050" w:rsidP="00305050">
            <w:pPr>
              <w:rPr>
                <w:rFonts w:cstheme="minorHAnsi"/>
                <w:sz w:val="20"/>
                <w:szCs w:val="20"/>
              </w:rPr>
            </w:pPr>
            <w:r w:rsidRPr="00721398">
              <w:rPr>
                <w:rFonts w:cstheme="minorHAnsi"/>
                <w:sz w:val="20"/>
                <w:szCs w:val="20"/>
              </w:rPr>
              <w:t>10</w:t>
            </w:r>
          </w:p>
        </w:tc>
        <w:tc>
          <w:tcPr>
            <w:tcW w:w="1890" w:type="dxa"/>
            <w:tcBorders>
              <w:top w:val="single" w:sz="4" w:space="0" w:color="auto"/>
              <w:left w:val="single" w:sz="4" w:space="0" w:color="auto"/>
              <w:bottom w:val="single" w:sz="4" w:space="0" w:color="auto"/>
              <w:right w:val="single" w:sz="4" w:space="0" w:color="auto"/>
            </w:tcBorders>
            <w:hideMark/>
          </w:tcPr>
          <w:p w14:paraId="3C4E137D" w14:textId="77777777" w:rsidR="00305050" w:rsidRPr="00721398" w:rsidRDefault="00305050" w:rsidP="00305050">
            <w:pPr>
              <w:rPr>
                <w:rFonts w:cstheme="minorHAnsi"/>
                <w:sz w:val="20"/>
                <w:szCs w:val="20"/>
              </w:rPr>
            </w:pPr>
            <w:r w:rsidRPr="00721398">
              <w:rPr>
                <w:rFonts w:cstheme="minorHAnsi"/>
                <w:sz w:val="20"/>
                <w:szCs w:val="20"/>
              </w:rPr>
              <w:t>WASH in healthcare facilities</w:t>
            </w:r>
          </w:p>
        </w:tc>
        <w:tc>
          <w:tcPr>
            <w:tcW w:w="4410" w:type="dxa"/>
            <w:tcBorders>
              <w:top w:val="single" w:sz="4" w:space="0" w:color="auto"/>
              <w:left w:val="single" w:sz="4" w:space="0" w:color="auto"/>
              <w:bottom w:val="single" w:sz="4" w:space="0" w:color="auto"/>
              <w:right w:val="single" w:sz="4" w:space="0" w:color="auto"/>
            </w:tcBorders>
            <w:hideMark/>
          </w:tcPr>
          <w:p w14:paraId="1A4E80F9" w14:textId="2EEBC219" w:rsidR="00305050" w:rsidRPr="00721398" w:rsidRDefault="00305050" w:rsidP="00001ACA">
            <w:pPr>
              <w:rPr>
                <w:rFonts w:cstheme="minorHAnsi"/>
                <w:sz w:val="20"/>
                <w:szCs w:val="20"/>
              </w:rPr>
            </w:pPr>
            <w:r w:rsidRPr="00721398">
              <w:rPr>
                <w:rFonts w:cstheme="minorHAnsi"/>
                <w:sz w:val="20"/>
                <w:szCs w:val="20"/>
              </w:rPr>
              <w:t>Primary and secondary data on WASH services</w:t>
            </w:r>
            <w:r w:rsidR="00001ACA" w:rsidRPr="00721398">
              <w:rPr>
                <w:rFonts w:cstheme="minorHAnsi"/>
                <w:sz w:val="20"/>
                <w:szCs w:val="20"/>
              </w:rPr>
              <w:t xml:space="preserve"> and systems </w:t>
            </w:r>
            <w:r w:rsidRPr="00721398">
              <w:rPr>
                <w:rFonts w:cstheme="minorHAnsi"/>
                <w:sz w:val="20"/>
                <w:szCs w:val="20"/>
              </w:rPr>
              <w:t>in HCFs</w:t>
            </w:r>
          </w:p>
        </w:tc>
        <w:tc>
          <w:tcPr>
            <w:tcW w:w="3870" w:type="dxa"/>
            <w:tcBorders>
              <w:top w:val="single" w:sz="4" w:space="0" w:color="auto"/>
              <w:left w:val="single" w:sz="4" w:space="0" w:color="auto"/>
              <w:bottom w:val="single" w:sz="4" w:space="0" w:color="auto"/>
              <w:right w:val="single" w:sz="4" w:space="0" w:color="auto"/>
            </w:tcBorders>
            <w:hideMark/>
          </w:tcPr>
          <w:p w14:paraId="50B68CC6" w14:textId="77777777" w:rsidR="00305050" w:rsidRPr="00721398" w:rsidRDefault="00305050" w:rsidP="00305050">
            <w:pPr>
              <w:rPr>
                <w:rFonts w:cstheme="minorHAnsi"/>
                <w:sz w:val="20"/>
                <w:szCs w:val="20"/>
              </w:rPr>
            </w:pPr>
            <w:r w:rsidRPr="00721398">
              <w:rPr>
                <w:rFonts w:cstheme="minorHAnsi"/>
                <w:sz w:val="20"/>
                <w:szCs w:val="20"/>
              </w:rPr>
              <w:t>Capture access &amp; coverage data about WASH in HCFs</w:t>
            </w:r>
          </w:p>
        </w:tc>
      </w:tr>
      <w:tr w:rsidR="00305050" w:rsidRPr="00721398" w14:paraId="3FB48E7F" w14:textId="77777777" w:rsidTr="00001ACA">
        <w:trPr>
          <w:trHeight w:hRule="exact" w:val="730"/>
        </w:trPr>
        <w:tc>
          <w:tcPr>
            <w:tcW w:w="450" w:type="dxa"/>
            <w:tcBorders>
              <w:top w:val="single" w:sz="4" w:space="0" w:color="auto"/>
              <w:left w:val="single" w:sz="4" w:space="0" w:color="auto"/>
              <w:bottom w:val="single" w:sz="4" w:space="0" w:color="auto"/>
              <w:right w:val="single" w:sz="4" w:space="0" w:color="auto"/>
            </w:tcBorders>
            <w:hideMark/>
          </w:tcPr>
          <w:p w14:paraId="634F659F" w14:textId="77777777" w:rsidR="00305050" w:rsidRPr="00721398" w:rsidRDefault="00305050" w:rsidP="00305050">
            <w:pPr>
              <w:rPr>
                <w:rFonts w:cstheme="minorHAnsi"/>
                <w:sz w:val="20"/>
                <w:szCs w:val="20"/>
              </w:rPr>
            </w:pPr>
            <w:r w:rsidRPr="00721398">
              <w:rPr>
                <w:rFonts w:cstheme="minorHAnsi"/>
                <w:sz w:val="20"/>
                <w:szCs w:val="20"/>
              </w:rPr>
              <w:t>11</w:t>
            </w:r>
          </w:p>
        </w:tc>
        <w:tc>
          <w:tcPr>
            <w:tcW w:w="1890" w:type="dxa"/>
            <w:tcBorders>
              <w:top w:val="single" w:sz="4" w:space="0" w:color="auto"/>
              <w:left w:val="single" w:sz="4" w:space="0" w:color="auto"/>
              <w:bottom w:val="single" w:sz="4" w:space="0" w:color="auto"/>
              <w:right w:val="single" w:sz="4" w:space="0" w:color="auto"/>
            </w:tcBorders>
            <w:hideMark/>
          </w:tcPr>
          <w:p w14:paraId="77FA7F31" w14:textId="77777777" w:rsidR="00305050" w:rsidRPr="00721398" w:rsidRDefault="00305050" w:rsidP="00305050">
            <w:pPr>
              <w:rPr>
                <w:rFonts w:cstheme="minorHAnsi"/>
                <w:sz w:val="20"/>
                <w:szCs w:val="20"/>
              </w:rPr>
            </w:pPr>
            <w:r w:rsidRPr="00721398">
              <w:rPr>
                <w:rFonts w:cstheme="minorHAnsi"/>
                <w:sz w:val="20"/>
                <w:szCs w:val="20"/>
              </w:rPr>
              <w:t>Water infrastructure inventory</w:t>
            </w:r>
          </w:p>
        </w:tc>
        <w:tc>
          <w:tcPr>
            <w:tcW w:w="4410" w:type="dxa"/>
            <w:tcBorders>
              <w:top w:val="single" w:sz="4" w:space="0" w:color="auto"/>
              <w:left w:val="single" w:sz="4" w:space="0" w:color="auto"/>
              <w:bottom w:val="single" w:sz="4" w:space="0" w:color="auto"/>
              <w:right w:val="single" w:sz="4" w:space="0" w:color="auto"/>
            </w:tcBorders>
            <w:hideMark/>
          </w:tcPr>
          <w:p w14:paraId="5FEE735C" w14:textId="77777777" w:rsidR="00305050" w:rsidRPr="00721398" w:rsidRDefault="00305050" w:rsidP="00305050">
            <w:pPr>
              <w:rPr>
                <w:rFonts w:cstheme="minorHAnsi"/>
                <w:sz w:val="20"/>
                <w:szCs w:val="20"/>
              </w:rPr>
            </w:pPr>
            <w:r w:rsidRPr="00721398">
              <w:rPr>
                <w:rFonts w:cstheme="minorHAnsi"/>
                <w:sz w:val="20"/>
                <w:szCs w:val="20"/>
              </w:rPr>
              <w:t>Information on water facilities, watershed managements, functionality, governance, operation and maintenance.</w:t>
            </w:r>
          </w:p>
        </w:tc>
        <w:tc>
          <w:tcPr>
            <w:tcW w:w="3870" w:type="dxa"/>
            <w:tcBorders>
              <w:top w:val="single" w:sz="4" w:space="0" w:color="auto"/>
              <w:left w:val="single" w:sz="4" w:space="0" w:color="auto"/>
              <w:bottom w:val="single" w:sz="4" w:space="0" w:color="auto"/>
              <w:right w:val="single" w:sz="4" w:space="0" w:color="auto"/>
            </w:tcBorders>
          </w:tcPr>
          <w:p w14:paraId="59CC744D" w14:textId="77777777" w:rsidR="00305050" w:rsidRPr="00721398" w:rsidRDefault="00305050" w:rsidP="00305050">
            <w:pPr>
              <w:rPr>
                <w:rFonts w:cstheme="minorHAnsi"/>
                <w:sz w:val="20"/>
                <w:szCs w:val="20"/>
              </w:rPr>
            </w:pPr>
            <w:r w:rsidRPr="00721398">
              <w:rPr>
                <w:rFonts w:cstheme="minorHAnsi"/>
                <w:sz w:val="20"/>
                <w:szCs w:val="20"/>
              </w:rPr>
              <w:t>Capture water access and coverage data</w:t>
            </w:r>
          </w:p>
          <w:p w14:paraId="13968CAF" w14:textId="77777777" w:rsidR="00305050" w:rsidRPr="00721398" w:rsidRDefault="00305050" w:rsidP="00305050">
            <w:pPr>
              <w:rPr>
                <w:rFonts w:cstheme="minorHAnsi"/>
                <w:sz w:val="20"/>
                <w:szCs w:val="20"/>
              </w:rPr>
            </w:pPr>
          </w:p>
          <w:p w14:paraId="119FDFD5" w14:textId="77777777" w:rsidR="00305050" w:rsidRPr="00721398" w:rsidRDefault="00305050" w:rsidP="00305050">
            <w:pPr>
              <w:rPr>
                <w:rFonts w:cstheme="minorHAnsi"/>
                <w:sz w:val="20"/>
                <w:szCs w:val="20"/>
              </w:rPr>
            </w:pPr>
          </w:p>
          <w:p w14:paraId="3D5AA214" w14:textId="77777777" w:rsidR="00305050" w:rsidRPr="00721398" w:rsidRDefault="00305050" w:rsidP="00305050">
            <w:pPr>
              <w:rPr>
                <w:rFonts w:cstheme="minorHAnsi"/>
                <w:sz w:val="20"/>
                <w:szCs w:val="20"/>
              </w:rPr>
            </w:pPr>
          </w:p>
          <w:p w14:paraId="5908BFD7" w14:textId="77777777" w:rsidR="00305050" w:rsidRPr="00721398" w:rsidRDefault="00305050" w:rsidP="00305050">
            <w:pPr>
              <w:rPr>
                <w:rFonts w:cstheme="minorHAnsi"/>
                <w:sz w:val="20"/>
                <w:szCs w:val="20"/>
              </w:rPr>
            </w:pPr>
          </w:p>
        </w:tc>
      </w:tr>
      <w:tr w:rsidR="00305050" w:rsidRPr="00721398" w14:paraId="3C03F003" w14:textId="77777777" w:rsidTr="00305050">
        <w:trPr>
          <w:trHeight w:hRule="exact" w:val="892"/>
        </w:trPr>
        <w:tc>
          <w:tcPr>
            <w:tcW w:w="450" w:type="dxa"/>
            <w:tcBorders>
              <w:top w:val="single" w:sz="4" w:space="0" w:color="auto"/>
              <w:left w:val="single" w:sz="4" w:space="0" w:color="auto"/>
              <w:bottom w:val="single" w:sz="4" w:space="0" w:color="auto"/>
              <w:right w:val="single" w:sz="4" w:space="0" w:color="auto"/>
            </w:tcBorders>
            <w:hideMark/>
          </w:tcPr>
          <w:p w14:paraId="0CCB6D7D" w14:textId="77777777" w:rsidR="00305050" w:rsidRPr="00721398" w:rsidRDefault="00305050" w:rsidP="00305050">
            <w:pPr>
              <w:rPr>
                <w:rFonts w:cstheme="minorHAnsi"/>
                <w:sz w:val="20"/>
                <w:szCs w:val="20"/>
              </w:rPr>
            </w:pPr>
            <w:r w:rsidRPr="00721398">
              <w:rPr>
                <w:rFonts w:cstheme="minorHAnsi"/>
                <w:sz w:val="20"/>
                <w:szCs w:val="20"/>
              </w:rPr>
              <w:t>12</w:t>
            </w:r>
          </w:p>
        </w:tc>
        <w:tc>
          <w:tcPr>
            <w:tcW w:w="1890" w:type="dxa"/>
            <w:tcBorders>
              <w:top w:val="single" w:sz="4" w:space="0" w:color="auto"/>
              <w:left w:val="single" w:sz="4" w:space="0" w:color="auto"/>
              <w:bottom w:val="single" w:sz="4" w:space="0" w:color="auto"/>
              <w:right w:val="single" w:sz="4" w:space="0" w:color="auto"/>
            </w:tcBorders>
            <w:hideMark/>
          </w:tcPr>
          <w:p w14:paraId="73341598" w14:textId="77777777" w:rsidR="00305050" w:rsidRPr="00721398" w:rsidRDefault="00305050" w:rsidP="00305050">
            <w:pPr>
              <w:rPr>
                <w:rFonts w:cstheme="minorHAnsi"/>
                <w:sz w:val="20"/>
                <w:szCs w:val="20"/>
              </w:rPr>
            </w:pPr>
            <w:r w:rsidRPr="00721398">
              <w:rPr>
                <w:rFonts w:cstheme="minorHAnsi"/>
                <w:sz w:val="20"/>
                <w:szCs w:val="20"/>
              </w:rPr>
              <w:t>Water resource risk assessment</w:t>
            </w:r>
          </w:p>
        </w:tc>
        <w:tc>
          <w:tcPr>
            <w:tcW w:w="4410" w:type="dxa"/>
            <w:tcBorders>
              <w:top w:val="single" w:sz="4" w:space="0" w:color="auto"/>
              <w:left w:val="single" w:sz="4" w:space="0" w:color="auto"/>
              <w:bottom w:val="single" w:sz="4" w:space="0" w:color="auto"/>
              <w:right w:val="single" w:sz="4" w:space="0" w:color="auto"/>
            </w:tcBorders>
            <w:hideMark/>
          </w:tcPr>
          <w:p w14:paraId="302D6979" w14:textId="77777777" w:rsidR="00305050" w:rsidRPr="00721398" w:rsidRDefault="00305050" w:rsidP="00305050">
            <w:pPr>
              <w:rPr>
                <w:rFonts w:cstheme="minorHAnsi"/>
                <w:sz w:val="20"/>
                <w:szCs w:val="20"/>
              </w:rPr>
            </w:pPr>
            <w:r w:rsidRPr="00721398">
              <w:rPr>
                <w:rFonts w:cstheme="minorHAnsi"/>
                <w:sz w:val="20"/>
                <w:szCs w:val="20"/>
              </w:rPr>
              <w:t>Primary and secondary data on risk factors for ground and surface water</w:t>
            </w:r>
          </w:p>
        </w:tc>
        <w:tc>
          <w:tcPr>
            <w:tcW w:w="3870" w:type="dxa"/>
            <w:tcBorders>
              <w:top w:val="single" w:sz="4" w:space="0" w:color="auto"/>
              <w:left w:val="single" w:sz="4" w:space="0" w:color="auto"/>
              <w:bottom w:val="single" w:sz="4" w:space="0" w:color="auto"/>
              <w:right w:val="single" w:sz="4" w:space="0" w:color="auto"/>
            </w:tcBorders>
            <w:hideMark/>
          </w:tcPr>
          <w:p w14:paraId="5934072B" w14:textId="77777777" w:rsidR="00305050" w:rsidRPr="00721398" w:rsidRDefault="00305050" w:rsidP="00305050">
            <w:pPr>
              <w:rPr>
                <w:rFonts w:cstheme="minorHAnsi"/>
                <w:sz w:val="20"/>
                <w:szCs w:val="20"/>
              </w:rPr>
            </w:pPr>
            <w:r w:rsidRPr="00721398">
              <w:rPr>
                <w:rFonts w:cstheme="minorHAnsi"/>
                <w:sz w:val="20"/>
                <w:szCs w:val="20"/>
              </w:rPr>
              <w:t>Investigate water resource risks and mitigation measures</w:t>
            </w:r>
          </w:p>
        </w:tc>
      </w:tr>
    </w:tbl>
    <w:p w14:paraId="7E1B726F" w14:textId="77777777" w:rsidR="00305050" w:rsidRDefault="00305050" w:rsidP="00305050">
      <w:pPr>
        <w:spacing w:after="0" w:line="240" w:lineRule="auto"/>
        <w:jc w:val="both"/>
        <w:rPr>
          <w:rFonts w:ascii="Calibri" w:hAnsi="Calibri" w:cs="Calibri"/>
          <w:sz w:val="20"/>
          <w:lang w:val="en-GB"/>
        </w:rPr>
      </w:pPr>
      <w:r>
        <w:rPr>
          <w:rFonts w:ascii="Calibri" w:hAnsi="Calibri" w:cs="Calibri"/>
        </w:rPr>
        <w:t>The results of these assessments were used to develop the building block baselines. In addition,  assessment results were used as inputs for district SDG/WASH master plan development.</w:t>
      </w:r>
    </w:p>
    <w:p w14:paraId="0CAE7CBD" w14:textId="77777777" w:rsidR="00305050" w:rsidRDefault="00305050" w:rsidP="00305050">
      <w:pPr>
        <w:spacing w:line="240" w:lineRule="auto"/>
        <w:jc w:val="both"/>
        <w:rPr>
          <w:rFonts w:ascii="Calibri" w:hAnsi="Calibri" w:cs="Calibri"/>
          <w:b/>
          <w:color w:val="0070C0"/>
        </w:rPr>
      </w:pPr>
    </w:p>
    <w:p w14:paraId="4679277D" w14:textId="77777777" w:rsidR="00305050" w:rsidRDefault="00305050" w:rsidP="00305050">
      <w:pPr>
        <w:spacing w:line="240" w:lineRule="auto"/>
        <w:jc w:val="both"/>
        <w:rPr>
          <w:rFonts w:ascii="Calibri" w:hAnsi="Calibri" w:cs="Calibri"/>
          <w:b/>
          <w:color w:val="0070C0"/>
        </w:rPr>
      </w:pPr>
    </w:p>
    <w:p w14:paraId="30ECC8B8" w14:textId="77777777" w:rsidR="00305050" w:rsidRPr="00305050" w:rsidRDefault="00305050" w:rsidP="00305050">
      <w:pPr>
        <w:spacing w:line="240" w:lineRule="auto"/>
        <w:jc w:val="both"/>
        <w:rPr>
          <w:rFonts w:ascii="Calibri" w:hAnsi="Calibri" w:cs="Calibri"/>
          <w:b/>
          <w:color w:val="0070C0"/>
        </w:rPr>
      </w:pPr>
    </w:p>
    <w:p w14:paraId="5EE66D56" w14:textId="77777777" w:rsidR="00001ACA" w:rsidRPr="00001ACA" w:rsidRDefault="00001ACA" w:rsidP="00305050">
      <w:pPr>
        <w:spacing w:line="240" w:lineRule="auto"/>
        <w:jc w:val="both"/>
        <w:rPr>
          <w:rFonts w:ascii="Calibri" w:hAnsi="Calibri" w:cs="Calibri"/>
          <w:b/>
        </w:rPr>
      </w:pPr>
      <w:r w:rsidRPr="00001ACA">
        <w:rPr>
          <w:rFonts w:ascii="Calibri" w:hAnsi="Calibri" w:cs="Calibri"/>
          <w:b/>
        </w:rPr>
        <w:t xml:space="preserve">2. </w:t>
      </w:r>
      <w:r w:rsidR="00305050" w:rsidRPr="00001ACA">
        <w:rPr>
          <w:rFonts w:ascii="Calibri" w:hAnsi="Calibri" w:cs="Calibri"/>
          <w:b/>
        </w:rPr>
        <w:t>System strengthening</w:t>
      </w:r>
    </w:p>
    <w:p w14:paraId="62A723E9" w14:textId="48FD66CA" w:rsidR="00305050" w:rsidRDefault="00305050" w:rsidP="00305050">
      <w:pPr>
        <w:spacing w:line="240" w:lineRule="auto"/>
        <w:jc w:val="both"/>
        <w:rPr>
          <w:rFonts w:ascii="Calibri" w:hAnsi="Calibri" w:cs="Calibri"/>
        </w:rPr>
      </w:pPr>
      <w:r w:rsidRPr="00A627A8">
        <w:rPr>
          <w:rFonts w:ascii="Calibri" w:hAnsi="Calibri" w:cs="Calibri"/>
        </w:rPr>
        <w:t>Efforts were exerted to strengthen the MWA consortium internally as well as support structures and processes of government partners at different levels. In this regard, different activities such as: various human and institutional capacity building endeavors at local and regional government structures, improving the backbone roles within the MWA consortium, organizing consultative meetings with pertinent stakeholders, delivering presentations on WASH systems from local and global experiences, sharing learning documents and different trainings were offered on key thematic areas to improve the knowledge-base and skillsets of those government and partners staff who engaged in the program implementation to bring improved systems and process towards achievement of the sustainable WASH services.</w:t>
      </w:r>
    </w:p>
    <w:p w14:paraId="3C5D3876" w14:textId="4DD16CF4" w:rsidR="00001ACA" w:rsidRDefault="00001ACA" w:rsidP="00305050">
      <w:pPr>
        <w:spacing w:line="240" w:lineRule="auto"/>
        <w:jc w:val="both"/>
        <w:rPr>
          <w:rFonts w:ascii="Calibri" w:hAnsi="Calibri" w:cs="Calibri"/>
        </w:rPr>
      </w:pPr>
      <w:r w:rsidRPr="00001ACA">
        <w:rPr>
          <w:rFonts w:ascii="Calibri" w:hAnsi="Calibri" w:cs="Calibri"/>
          <w:b/>
        </w:rPr>
        <w:t xml:space="preserve">Table 5: </w:t>
      </w:r>
      <w:r w:rsidRPr="00001ACA">
        <w:rPr>
          <w:rFonts w:ascii="Calibri" w:hAnsi="Calibri" w:cs="Calibri"/>
        </w:rPr>
        <w:t>Type of trainings and participants during the bridge period</w:t>
      </w:r>
    </w:p>
    <w:tbl>
      <w:tblPr>
        <w:tblStyle w:val="TableGrid"/>
        <w:tblW w:w="0" w:type="auto"/>
        <w:tblLook w:val="04A0" w:firstRow="1" w:lastRow="0" w:firstColumn="1" w:lastColumn="0" w:noHBand="0" w:noVBand="1"/>
      </w:tblPr>
      <w:tblGrid>
        <w:gridCol w:w="625"/>
        <w:gridCol w:w="4646"/>
        <w:gridCol w:w="934"/>
        <w:gridCol w:w="1710"/>
      </w:tblGrid>
      <w:tr w:rsidR="004B5694" w:rsidRPr="00001ACA" w14:paraId="239B5585" w14:textId="77777777" w:rsidTr="004B5694">
        <w:tc>
          <w:tcPr>
            <w:tcW w:w="625" w:type="dxa"/>
            <w:shd w:val="clear" w:color="auto" w:fill="BDD6EE" w:themeFill="accent1" w:themeFillTint="66"/>
          </w:tcPr>
          <w:p w14:paraId="61E7C7D3" w14:textId="0F0D37EA" w:rsidR="004B5694" w:rsidRPr="00001ACA" w:rsidRDefault="004B5694" w:rsidP="00001ACA">
            <w:pPr>
              <w:jc w:val="center"/>
              <w:rPr>
                <w:rFonts w:ascii="Calibri" w:hAnsi="Calibri" w:cs="Calibri"/>
                <w:sz w:val="20"/>
                <w:szCs w:val="20"/>
              </w:rPr>
            </w:pPr>
            <w:r w:rsidRPr="00001ACA">
              <w:rPr>
                <w:rFonts w:ascii="Calibri" w:hAnsi="Calibri" w:cs="Calibri"/>
                <w:sz w:val="20"/>
                <w:szCs w:val="20"/>
              </w:rPr>
              <w:t>S/No</w:t>
            </w:r>
          </w:p>
        </w:tc>
        <w:tc>
          <w:tcPr>
            <w:tcW w:w="4646" w:type="dxa"/>
            <w:shd w:val="clear" w:color="auto" w:fill="BDD6EE" w:themeFill="accent1" w:themeFillTint="66"/>
          </w:tcPr>
          <w:p w14:paraId="13E9C418" w14:textId="37F47D9F" w:rsidR="004B5694" w:rsidRPr="00001ACA" w:rsidRDefault="004B5694" w:rsidP="00305050">
            <w:pPr>
              <w:jc w:val="both"/>
              <w:rPr>
                <w:rFonts w:ascii="Calibri" w:hAnsi="Calibri" w:cs="Calibri"/>
                <w:sz w:val="20"/>
                <w:szCs w:val="20"/>
              </w:rPr>
            </w:pPr>
            <w:r w:rsidRPr="00001ACA">
              <w:rPr>
                <w:rFonts w:ascii="Calibri" w:hAnsi="Calibri" w:cs="Calibri"/>
                <w:sz w:val="20"/>
                <w:szCs w:val="20"/>
              </w:rPr>
              <w:t>Type of training</w:t>
            </w:r>
          </w:p>
        </w:tc>
        <w:tc>
          <w:tcPr>
            <w:tcW w:w="934" w:type="dxa"/>
            <w:shd w:val="clear" w:color="auto" w:fill="BDD6EE" w:themeFill="accent1" w:themeFillTint="66"/>
          </w:tcPr>
          <w:p w14:paraId="0A14896A" w14:textId="03D3E7F8" w:rsidR="004B5694" w:rsidRPr="00001ACA" w:rsidRDefault="004B5694" w:rsidP="004B5694">
            <w:pPr>
              <w:jc w:val="center"/>
              <w:rPr>
                <w:rFonts w:ascii="Calibri" w:hAnsi="Calibri" w:cs="Calibri"/>
                <w:sz w:val="20"/>
                <w:szCs w:val="20"/>
              </w:rPr>
            </w:pPr>
            <w:r w:rsidRPr="00001ACA">
              <w:rPr>
                <w:rFonts w:ascii="Calibri" w:hAnsi="Calibri" w:cs="Calibri"/>
                <w:sz w:val="20"/>
                <w:szCs w:val="20"/>
              </w:rPr>
              <w:t>Duration</w:t>
            </w:r>
          </w:p>
        </w:tc>
        <w:tc>
          <w:tcPr>
            <w:tcW w:w="1710" w:type="dxa"/>
            <w:shd w:val="clear" w:color="auto" w:fill="BDD6EE" w:themeFill="accent1" w:themeFillTint="66"/>
          </w:tcPr>
          <w:p w14:paraId="50E85FEE" w14:textId="20A9F97A" w:rsidR="004B5694" w:rsidRPr="00001ACA" w:rsidRDefault="004B5694" w:rsidP="004B5694">
            <w:pPr>
              <w:jc w:val="center"/>
              <w:rPr>
                <w:rFonts w:ascii="Calibri" w:hAnsi="Calibri" w:cs="Calibri"/>
                <w:sz w:val="20"/>
                <w:szCs w:val="20"/>
              </w:rPr>
            </w:pPr>
            <w:r w:rsidRPr="00001ACA">
              <w:rPr>
                <w:rFonts w:ascii="Calibri" w:hAnsi="Calibri" w:cs="Calibri"/>
                <w:sz w:val="20"/>
                <w:szCs w:val="20"/>
              </w:rPr>
              <w:t># of participants</w:t>
            </w:r>
          </w:p>
        </w:tc>
      </w:tr>
      <w:tr w:rsidR="004B5694" w:rsidRPr="00001ACA" w14:paraId="12E61E7A" w14:textId="77777777" w:rsidTr="004B5694">
        <w:tc>
          <w:tcPr>
            <w:tcW w:w="625" w:type="dxa"/>
          </w:tcPr>
          <w:p w14:paraId="192C8FFB" w14:textId="340EE7BB" w:rsidR="004B5694" w:rsidRPr="00001ACA" w:rsidRDefault="004B5694" w:rsidP="00001ACA">
            <w:pPr>
              <w:jc w:val="center"/>
              <w:rPr>
                <w:rFonts w:ascii="Calibri" w:hAnsi="Calibri" w:cs="Calibri"/>
                <w:sz w:val="20"/>
                <w:szCs w:val="20"/>
              </w:rPr>
            </w:pPr>
            <w:r w:rsidRPr="00001ACA">
              <w:rPr>
                <w:rFonts w:ascii="Calibri" w:hAnsi="Calibri" w:cs="Calibri"/>
                <w:sz w:val="20"/>
                <w:szCs w:val="20"/>
              </w:rPr>
              <w:t>1</w:t>
            </w:r>
          </w:p>
        </w:tc>
        <w:tc>
          <w:tcPr>
            <w:tcW w:w="4646" w:type="dxa"/>
          </w:tcPr>
          <w:p w14:paraId="5D9C60A8" w14:textId="1356ACF5" w:rsidR="004B5694" w:rsidRPr="00001ACA" w:rsidRDefault="004B5694" w:rsidP="004B5694">
            <w:pPr>
              <w:jc w:val="both"/>
              <w:rPr>
                <w:rFonts w:ascii="Calibri" w:hAnsi="Calibri" w:cs="Calibri"/>
                <w:sz w:val="20"/>
                <w:szCs w:val="20"/>
              </w:rPr>
            </w:pPr>
            <w:r w:rsidRPr="00001ACA">
              <w:rPr>
                <w:rFonts w:ascii="Calibri" w:hAnsi="Calibri" w:cs="Calibri"/>
                <w:sz w:val="20"/>
                <w:szCs w:val="20"/>
              </w:rPr>
              <w:t xml:space="preserve">Strategic planning for </w:t>
            </w:r>
            <w:r>
              <w:rPr>
                <w:rFonts w:ascii="Calibri" w:hAnsi="Calibri" w:cs="Calibri"/>
                <w:sz w:val="20"/>
                <w:szCs w:val="20"/>
              </w:rPr>
              <w:t>N</w:t>
            </w:r>
            <w:r w:rsidRPr="00001ACA">
              <w:rPr>
                <w:rFonts w:ascii="Calibri" w:hAnsi="Calibri" w:cs="Calibri"/>
                <w:sz w:val="20"/>
                <w:szCs w:val="20"/>
              </w:rPr>
              <w:t>on-Business sector</w:t>
            </w:r>
          </w:p>
        </w:tc>
        <w:tc>
          <w:tcPr>
            <w:tcW w:w="934" w:type="dxa"/>
          </w:tcPr>
          <w:p w14:paraId="5334EA04" w14:textId="15A47359" w:rsidR="004B5694" w:rsidRPr="00001ACA" w:rsidRDefault="004B5694" w:rsidP="004B5694">
            <w:pPr>
              <w:jc w:val="center"/>
              <w:rPr>
                <w:rFonts w:ascii="Calibri" w:hAnsi="Calibri" w:cs="Calibri"/>
                <w:sz w:val="20"/>
                <w:szCs w:val="20"/>
              </w:rPr>
            </w:pPr>
            <w:r>
              <w:rPr>
                <w:rFonts w:ascii="Calibri" w:hAnsi="Calibri" w:cs="Calibri"/>
                <w:sz w:val="20"/>
                <w:szCs w:val="20"/>
              </w:rPr>
              <w:t>5 days</w:t>
            </w:r>
          </w:p>
        </w:tc>
        <w:tc>
          <w:tcPr>
            <w:tcW w:w="1710" w:type="dxa"/>
          </w:tcPr>
          <w:p w14:paraId="30028541" w14:textId="1298F4DD" w:rsidR="004B5694" w:rsidRPr="00001ACA" w:rsidRDefault="00721398" w:rsidP="004B5694">
            <w:pPr>
              <w:jc w:val="center"/>
              <w:rPr>
                <w:rFonts w:ascii="Calibri" w:hAnsi="Calibri" w:cs="Calibri"/>
                <w:sz w:val="20"/>
                <w:szCs w:val="20"/>
              </w:rPr>
            </w:pPr>
            <w:r>
              <w:rPr>
                <w:rFonts w:ascii="Calibri" w:hAnsi="Calibri" w:cs="Calibri"/>
                <w:sz w:val="20"/>
                <w:szCs w:val="20"/>
              </w:rPr>
              <w:t>35</w:t>
            </w:r>
          </w:p>
        </w:tc>
      </w:tr>
      <w:tr w:rsidR="004B5694" w:rsidRPr="00001ACA" w14:paraId="64B8896A" w14:textId="77777777" w:rsidTr="004B5694">
        <w:tc>
          <w:tcPr>
            <w:tcW w:w="625" w:type="dxa"/>
          </w:tcPr>
          <w:p w14:paraId="212BD968" w14:textId="629FB462" w:rsidR="004B5694" w:rsidRPr="00001ACA" w:rsidRDefault="004B5694" w:rsidP="00001ACA">
            <w:pPr>
              <w:jc w:val="center"/>
              <w:rPr>
                <w:rFonts w:ascii="Calibri" w:hAnsi="Calibri" w:cs="Calibri"/>
                <w:sz w:val="20"/>
                <w:szCs w:val="20"/>
              </w:rPr>
            </w:pPr>
            <w:r>
              <w:rPr>
                <w:rFonts w:ascii="Calibri" w:hAnsi="Calibri" w:cs="Calibri"/>
                <w:sz w:val="20"/>
                <w:szCs w:val="20"/>
              </w:rPr>
              <w:t>2</w:t>
            </w:r>
          </w:p>
        </w:tc>
        <w:tc>
          <w:tcPr>
            <w:tcW w:w="4646" w:type="dxa"/>
          </w:tcPr>
          <w:p w14:paraId="2A402F44" w14:textId="7300DB05" w:rsidR="004B5694" w:rsidRPr="00001ACA" w:rsidRDefault="004B5694" w:rsidP="00305050">
            <w:pPr>
              <w:jc w:val="both"/>
              <w:rPr>
                <w:rFonts w:ascii="Calibri" w:hAnsi="Calibri" w:cs="Calibri"/>
                <w:sz w:val="20"/>
                <w:szCs w:val="20"/>
              </w:rPr>
            </w:pPr>
            <w:r>
              <w:rPr>
                <w:rFonts w:ascii="Calibri" w:hAnsi="Calibri" w:cs="Calibri"/>
                <w:sz w:val="20"/>
                <w:szCs w:val="20"/>
              </w:rPr>
              <w:t>DSW training of trainers (ToT)</w:t>
            </w:r>
          </w:p>
        </w:tc>
        <w:tc>
          <w:tcPr>
            <w:tcW w:w="934" w:type="dxa"/>
          </w:tcPr>
          <w:p w14:paraId="7B621E4A" w14:textId="489FEA53" w:rsidR="004B5694" w:rsidRPr="00001ACA" w:rsidRDefault="004B5694" w:rsidP="004B5694">
            <w:pPr>
              <w:jc w:val="center"/>
              <w:rPr>
                <w:rFonts w:ascii="Calibri" w:hAnsi="Calibri" w:cs="Calibri"/>
                <w:sz w:val="20"/>
                <w:szCs w:val="20"/>
              </w:rPr>
            </w:pPr>
            <w:r>
              <w:rPr>
                <w:rFonts w:ascii="Calibri" w:hAnsi="Calibri" w:cs="Calibri"/>
                <w:sz w:val="20"/>
                <w:szCs w:val="20"/>
              </w:rPr>
              <w:t>10 days</w:t>
            </w:r>
          </w:p>
        </w:tc>
        <w:tc>
          <w:tcPr>
            <w:tcW w:w="1710" w:type="dxa"/>
          </w:tcPr>
          <w:p w14:paraId="7E30EDDF" w14:textId="3D93FC84" w:rsidR="004B5694" w:rsidRPr="00001ACA" w:rsidRDefault="004B5694" w:rsidP="004B5694">
            <w:pPr>
              <w:jc w:val="center"/>
              <w:rPr>
                <w:rFonts w:ascii="Calibri" w:hAnsi="Calibri" w:cs="Calibri"/>
                <w:sz w:val="20"/>
                <w:szCs w:val="20"/>
              </w:rPr>
            </w:pPr>
            <w:r>
              <w:rPr>
                <w:rFonts w:ascii="Calibri" w:hAnsi="Calibri" w:cs="Calibri"/>
                <w:sz w:val="20"/>
                <w:szCs w:val="20"/>
              </w:rPr>
              <w:t>25</w:t>
            </w:r>
          </w:p>
        </w:tc>
      </w:tr>
      <w:tr w:rsidR="004B5694" w:rsidRPr="00001ACA" w14:paraId="70750674" w14:textId="77777777" w:rsidTr="004B5694">
        <w:tc>
          <w:tcPr>
            <w:tcW w:w="625" w:type="dxa"/>
          </w:tcPr>
          <w:p w14:paraId="167CA3BE" w14:textId="23D7F589" w:rsidR="004B5694" w:rsidRPr="00001ACA" w:rsidRDefault="004B5694" w:rsidP="00001ACA">
            <w:pPr>
              <w:jc w:val="center"/>
              <w:rPr>
                <w:rFonts w:ascii="Calibri" w:hAnsi="Calibri" w:cs="Calibri"/>
                <w:sz w:val="20"/>
                <w:szCs w:val="20"/>
              </w:rPr>
            </w:pPr>
            <w:r>
              <w:rPr>
                <w:rFonts w:ascii="Calibri" w:hAnsi="Calibri" w:cs="Calibri"/>
                <w:sz w:val="20"/>
                <w:szCs w:val="20"/>
              </w:rPr>
              <w:t>3</w:t>
            </w:r>
          </w:p>
        </w:tc>
        <w:tc>
          <w:tcPr>
            <w:tcW w:w="4646" w:type="dxa"/>
          </w:tcPr>
          <w:p w14:paraId="46A269A5" w14:textId="46AE13CA" w:rsidR="004B5694" w:rsidRPr="00001ACA" w:rsidRDefault="004B5694" w:rsidP="00305050">
            <w:pPr>
              <w:jc w:val="both"/>
              <w:rPr>
                <w:rFonts w:ascii="Calibri" w:hAnsi="Calibri" w:cs="Calibri"/>
                <w:sz w:val="20"/>
                <w:szCs w:val="20"/>
              </w:rPr>
            </w:pPr>
            <w:r>
              <w:rPr>
                <w:rFonts w:ascii="Calibri" w:hAnsi="Calibri" w:cs="Calibri"/>
                <w:sz w:val="20"/>
                <w:szCs w:val="20"/>
              </w:rPr>
              <w:t>SSA training and planning workshop</w:t>
            </w:r>
          </w:p>
        </w:tc>
        <w:tc>
          <w:tcPr>
            <w:tcW w:w="934" w:type="dxa"/>
          </w:tcPr>
          <w:p w14:paraId="5FBBAC91" w14:textId="1F39FCB5" w:rsidR="004B5694" w:rsidRPr="00001ACA" w:rsidRDefault="004B5694" w:rsidP="004B5694">
            <w:pPr>
              <w:jc w:val="center"/>
              <w:rPr>
                <w:rFonts w:ascii="Calibri" w:hAnsi="Calibri" w:cs="Calibri"/>
                <w:sz w:val="20"/>
                <w:szCs w:val="20"/>
              </w:rPr>
            </w:pPr>
            <w:r>
              <w:rPr>
                <w:rFonts w:ascii="Calibri" w:hAnsi="Calibri" w:cs="Calibri"/>
                <w:sz w:val="20"/>
                <w:szCs w:val="20"/>
              </w:rPr>
              <w:t>3 days</w:t>
            </w:r>
          </w:p>
        </w:tc>
        <w:tc>
          <w:tcPr>
            <w:tcW w:w="1710" w:type="dxa"/>
          </w:tcPr>
          <w:p w14:paraId="3DD81769" w14:textId="714B18F6" w:rsidR="004B5694" w:rsidRPr="00001ACA" w:rsidRDefault="004B5694" w:rsidP="004B5694">
            <w:pPr>
              <w:jc w:val="center"/>
              <w:rPr>
                <w:rFonts w:ascii="Calibri" w:hAnsi="Calibri" w:cs="Calibri"/>
                <w:sz w:val="20"/>
                <w:szCs w:val="20"/>
              </w:rPr>
            </w:pPr>
            <w:r>
              <w:rPr>
                <w:rFonts w:ascii="Calibri" w:hAnsi="Calibri" w:cs="Calibri"/>
                <w:sz w:val="20"/>
                <w:szCs w:val="20"/>
              </w:rPr>
              <w:t>45</w:t>
            </w:r>
          </w:p>
        </w:tc>
      </w:tr>
      <w:tr w:rsidR="004B5694" w:rsidRPr="00001ACA" w14:paraId="1C231CD8" w14:textId="77777777" w:rsidTr="004B5694">
        <w:tc>
          <w:tcPr>
            <w:tcW w:w="625" w:type="dxa"/>
          </w:tcPr>
          <w:p w14:paraId="548580D5" w14:textId="69097A5E" w:rsidR="004B5694" w:rsidRPr="00001ACA" w:rsidRDefault="004B5694" w:rsidP="00001ACA">
            <w:pPr>
              <w:jc w:val="center"/>
              <w:rPr>
                <w:rFonts w:ascii="Calibri" w:hAnsi="Calibri" w:cs="Calibri"/>
                <w:sz w:val="20"/>
                <w:szCs w:val="20"/>
              </w:rPr>
            </w:pPr>
            <w:r>
              <w:rPr>
                <w:rFonts w:ascii="Calibri" w:hAnsi="Calibri" w:cs="Calibri"/>
                <w:sz w:val="20"/>
                <w:szCs w:val="20"/>
              </w:rPr>
              <w:t>4</w:t>
            </w:r>
          </w:p>
        </w:tc>
        <w:tc>
          <w:tcPr>
            <w:tcW w:w="4646" w:type="dxa"/>
          </w:tcPr>
          <w:p w14:paraId="20AC4C6A" w14:textId="2BFD3554" w:rsidR="004B5694" w:rsidRPr="00001ACA" w:rsidRDefault="004B5694" w:rsidP="00305050">
            <w:pPr>
              <w:jc w:val="both"/>
              <w:rPr>
                <w:rFonts w:ascii="Calibri" w:hAnsi="Calibri" w:cs="Calibri"/>
                <w:sz w:val="20"/>
                <w:szCs w:val="20"/>
              </w:rPr>
            </w:pPr>
            <w:r>
              <w:rPr>
                <w:rFonts w:ascii="Calibri" w:hAnsi="Calibri" w:cs="Calibri"/>
                <w:sz w:val="20"/>
                <w:szCs w:val="20"/>
              </w:rPr>
              <w:t>Water Resource Management</w:t>
            </w:r>
          </w:p>
        </w:tc>
        <w:tc>
          <w:tcPr>
            <w:tcW w:w="934" w:type="dxa"/>
          </w:tcPr>
          <w:p w14:paraId="0CFC3A9B" w14:textId="2BF3A8F7" w:rsidR="004B5694" w:rsidRPr="00001ACA" w:rsidRDefault="004B5694" w:rsidP="004B5694">
            <w:pPr>
              <w:jc w:val="center"/>
              <w:rPr>
                <w:rFonts w:ascii="Calibri" w:hAnsi="Calibri" w:cs="Calibri"/>
                <w:sz w:val="20"/>
                <w:szCs w:val="20"/>
              </w:rPr>
            </w:pPr>
            <w:r>
              <w:rPr>
                <w:rFonts w:ascii="Calibri" w:hAnsi="Calibri" w:cs="Calibri"/>
                <w:sz w:val="20"/>
                <w:szCs w:val="20"/>
              </w:rPr>
              <w:t>5 days</w:t>
            </w:r>
          </w:p>
        </w:tc>
        <w:tc>
          <w:tcPr>
            <w:tcW w:w="1710" w:type="dxa"/>
          </w:tcPr>
          <w:p w14:paraId="4360F359" w14:textId="3DA5D037" w:rsidR="004B5694" w:rsidRPr="00001ACA" w:rsidRDefault="004B5694" w:rsidP="004B5694">
            <w:pPr>
              <w:jc w:val="center"/>
              <w:rPr>
                <w:rFonts w:ascii="Calibri" w:hAnsi="Calibri" w:cs="Calibri"/>
                <w:sz w:val="20"/>
                <w:szCs w:val="20"/>
              </w:rPr>
            </w:pPr>
            <w:r>
              <w:rPr>
                <w:rFonts w:ascii="Calibri" w:hAnsi="Calibri" w:cs="Calibri"/>
                <w:sz w:val="20"/>
                <w:szCs w:val="20"/>
              </w:rPr>
              <w:t>25</w:t>
            </w:r>
          </w:p>
        </w:tc>
      </w:tr>
      <w:tr w:rsidR="004B5694" w:rsidRPr="00001ACA" w14:paraId="65E77A4D" w14:textId="77777777" w:rsidTr="004B5694">
        <w:tc>
          <w:tcPr>
            <w:tcW w:w="625" w:type="dxa"/>
          </w:tcPr>
          <w:p w14:paraId="0A1640F2" w14:textId="1D31A892" w:rsidR="004B5694" w:rsidRPr="00001ACA" w:rsidRDefault="004B5694" w:rsidP="00001ACA">
            <w:pPr>
              <w:jc w:val="center"/>
              <w:rPr>
                <w:rFonts w:ascii="Calibri" w:hAnsi="Calibri" w:cs="Calibri"/>
                <w:sz w:val="20"/>
                <w:szCs w:val="20"/>
              </w:rPr>
            </w:pPr>
            <w:r>
              <w:rPr>
                <w:rFonts w:ascii="Calibri" w:hAnsi="Calibri" w:cs="Calibri"/>
                <w:sz w:val="20"/>
                <w:szCs w:val="20"/>
              </w:rPr>
              <w:t>5</w:t>
            </w:r>
          </w:p>
        </w:tc>
        <w:tc>
          <w:tcPr>
            <w:tcW w:w="4646" w:type="dxa"/>
          </w:tcPr>
          <w:p w14:paraId="12C6396A" w14:textId="5B951629" w:rsidR="004B5694" w:rsidRPr="00001ACA" w:rsidRDefault="004B5694" w:rsidP="00305050">
            <w:pPr>
              <w:jc w:val="both"/>
              <w:rPr>
                <w:rFonts w:ascii="Calibri" w:hAnsi="Calibri" w:cs="Calibri"/>
                <w:sz w:val="20"/>
                <w:szCs w:val="20"/>
              </w:rPr>
            </w:pPr>
            <w:r>
              <w:rPr>
                <w:rFonts w:ascii="Calibri" w:hAnsi="Calibri" w:cs="Calibri"/>
                <w:sz w:val="20"/>
                <w:szCs w:val="20"/>
              </w:rPr>
              <w:t>Project Implementation through Facilitated Approach</w:t>
            </w:r>
          </w:p>
        </w:tc>
        <w:tc>
          <w:tcPr>
            <w:tcW w:w="934" w:type="dxa"/>
          </w:tcPr>
          <w:p w14:paraId="59956582" w14:textId="01800E01" w:rsidR="004B5694" w:rsidRPr="00001ACA" w:rsidRDefault="004B5694" w:rsidP="004B5694">
            <w:pPr>
              <w:jc w:val="center"/>
              <w:rPr>
                <w:rFonts w:ascii="Calibri" w:hAnsi="Calibri" w:cs="Calibri"/>
                <w:sz w:val="20"/>
                <w:szCs w:val="20"/>
              </w:rPr>
            </w:pPr>
            <w:r>
              <w:rPr>
                <w:rFonts w:ascii="Calibri" w:hAnsi="Calibri" w:cs="Calibri"/>
                <w:sz w:val="20"/>
                <w:szCs w:val="20"/>
              </w:rPr>
              <w:t>4 days</w:t>
            </w:r>
          </w:p>
        </w:tc>
        <w:tc>
          <w:tcPr>
            <w:tcW w:w="1710" w:type="dxa"/>
          </w:tcPr>
          <w:p w14:paraId="53640970" w14:textId="60E9DE98" w:rsidR="004B5694" w:rsidRPr="00001ACA" w:rsidRDefault="004B5694" w:rsidP="004B5694">
            <w:pPr>
              <w:jc w:val="center"/>
              <w:rPr>
                <w:rFonts w:ascii="Calibri" w:hAnsi="Calibri" w:cs="Calibri"/>
                <w:sz w:val="20"/>
                <w:szCs w:val="20"/>
              </w:rPr>
            </w:pPr>
            <w:r>
              <w:rPr>
                <w:rFonts w:ascii="Calibri" w:hAnsi="Calibri" w:cs="Calibri"/>
                <w:sz w:val="20"/>
                <w:szCs w:val="20"/>
              </w:rPr>
              <w:t>17</w:t>
            </w:r>
          </w:p>
        </w:tc>
      </w:tr>
      <w:tr w:rsidR="004B5694" w:rsidRPr="00001ACA" w14:paraId="3A763943" w14:textId="77777777" w:rsidTr="004B5694">
        <w:tc>
          <w:tcPr>
            <w:tcW w:w="625" w:type="dxa"/>
          </w:tcPr>
          <w:p w14:paraId="7C4BBB0E" w14:textId="070D4F14" w:rsidR="004B5694" w:rsidRPr="00001ACA" w:rsidRDefault="004B5694" w:rsidP="00001ACA">
            <w:pPr>
              <w:jc w:val="center"/>
              <w:rPr>
                <w:rFonts w:ascii="Calibri" w:hAnsi="Calibri" w:cs="Calibri"/>
                <w:sz w:val="20"/>
                <w:szCs w:val="20"/>
              </w:rPr>
            </w:pPr>
            <w:r>
              <w:rPr>
                <w:rFonts w:ascii="Calibri" w:hAnsi="Calibri" w:cs="Calibri"/>
                <w:sz w:val="20"/>
                <w:szCs w:val="20"/>
              </w:rPr>
              <w:t>6</w:t>
            </w:r>
          </w:p>
        </w:tc>
        <w:tc>
          <w:tcPr>
            <w:tcW w:w="4646" w:type="dxa"/>
          </w:tcPr>
          <w:p w14:paraId="0053F530" w14:textId="5C3872AE" w:rsidR="004B5694" w:rsidRPr="00001ACA" w:rsidRDefault="004B5694" w:rsidP="00305050">
            <w:pPr>
              <w:jc w:val="both"/>
              <w:rPr>
                <w:rFonts w:ascii="Calibri" w:hAnsi="Calibri" w:cs="Calibri"/>
                <w:sz w:val="20"/>
                <w:szCs w:val="20"/>
              </w:rPr>
            </w:pPr>
            <w:r>
              <w:rPr>
                <w:rFonts w:ascii="Calibri" w:hAnsi="Calibri" w:cs="Calibri"/>
                <w:sz w:val="20"/>
                <w:szCs w:val="20"/>
              </w:rPr>
              <w:t xml:space="preserve">District WASH SDG Planning/training </w:t>
            </w:r>
          </w:p>
        </w:tc>
        <w:tc>
          <w:tcPr>
            <w:tcW w:w="934" w:type="dxa"/>
          </w:tcPr>
          <w:p w14:paraId="2FF1D189" w14:textId="3F428CE7" w:rsidR="004B5694" w:rsidRPr="00001ACA" w:rsidRDefault="004B5694" w:rsidP="004B5694">
            <w:pPr>
              <w:jc w:val="center"/>
              <w:rPr>
                <w:rFonts w:ascii="Calibri" w:hAnsi="Calibri" w:cs="Calibri"/>
                <w:sz w:val="20"/>
                <w:szCs w:val="20"/>
              </w:rPr>
            </w:pPr>
            <w:r>
              <w:rPr>
                <w:rFonts w:ascii="Calibri" w:hAnsi="Calibri" w:cs="Calibri"/>
                <w:sz w:val="20"/>
                <w:szCs w:val="20"/>
              </w:rPr>
              <w:t>?</w:t>
            </w:r>
          </w:p>
        </w:tc>
        <w:tc>
          <w:tcPr>
            <w:tcW w:w="1710" w:type="dxa"/>
          </w:tcPr>
          <w:p w14:paraId="6B0036DB" w14:textId="772462E4" w:rsidR="004B5694" w:rsidRPr="00001ACA" w:rsidRDefault="004B5694" w:rsidP="004B5694">
            <w:pPr>
              <w:jc w:val="center"/>
              <w:rPr>
                <w:rFonts w:ascii="Calibri" w:hAnsi="Calibri" w:cs="Calibri"/>
                <w:sz w:val="20"/>
                <w:szCs w:val="20"/>
              </w:rPr>
            </w:pPr>
            <w:r>
              <w:rPr>
                <w:rFonts w:ascii="Calibri" w:hAnsi="Calibri" w:cs="Calibri"/>
                <w:sz w:val="20"/>
                <w:szCs w:val="20"/>
              </w:rPr>
              <w:t>?</w:t>
            </w:r>
          </w:p>
        </w:tc>
      </w:tr>
    </w:tbl>
    <w:p w14:paraId="28553CE4" w14:textId="7EFD3710" w:rsidR="000952E9" w:rsidRDefault="000952E9" w:rsidP="008427A5">
      <w:pPr>
        <w:spacing w:after="240" w:line="240" w:lineRule="auto"/>
        <w:jc w:val="both"/>
        <w:rPr>
          <w:rFonts w:ascii="Calibri" w:hAnsi="Calibri" w:cs="Calibri"/>
          <w:b/>
        </w:rPr>
      </w:pPr>
      <w:r w:rsidRPr="000952E9">
        <w:rPr>
          <w:rFonts w:ascii="Calibri" w:hAnsi="Calibri" w:cs="Calibri"/>
          <w:b/>
          <w:noProof/>
        </w:rPr>
        <w:lastRenderedPageBreak/>
        <w:drawing>
          <wp:inline distT="0" distB="0" distL="0" distR="0" wp14:anchorId="6FB71A61" wp14:editId="109CE07F">
            <wp:extent cx="3086987" cy="2244437"/>
            <wp:effectExtent l="0" t="0" r="0" b="3810"/>
            <wp:docPr id="1" name="Picture 1" descr="C:\Users\MWA Ethiopia\Pictures\2018-08\20180828_17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 Ethiopia\Pictures\2018-08\20180828_1738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2426" cy="2277474"/>
                    </a:xfrm>
                    <a:prstGeom prst="rect">
                      <a:avLst/>
                    </a:prstGeom>
                    <a:noFill/>
                    <a:ln>
                      <a:noFill/>
                    </a:ln>
                  </pic:spPr>
                </pic:pic>
              </a:graphicData>
            </a:graphic>
          </wp:inline>
        </w:drawing>
      </w:r>
      <w:r w:rsidR="000F6924" w:rsidRPr="000F6924">
        <w:rPr>
          <w:rFonts w:ascii="Calibri" w:hAnsi="Calibri" w:cs="Calibri"/>
          <w:b/>
          <w:noProof/>
        </w:rPr>
        <w:drawing>
          <wp:inline distT="0" distB="0" distL="0" distR="0" wp14:anchorId="47AE8ED3" wp14:editId="4A2B96DE">
            <wp:extent cx="2588260" cy="2255293"/>
            <wp:effectExtent l="0" t="0" r="2540" b="0"/>
            <wp:docPr id="3" name="Picture 3" descr="C:\Users\MWA Ethiopia\Pictures\2019-03\IMG_20190322_13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A Ethiopia\Pictures\2019-03\IMG_20190322_1320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6658" cy="2271324"/>
                    </a:xfrm>
                    <a:prstGeom prst="rect">
                      <a:avLst/>
                    </a:prstGeom>
                    <a:noFill/>
                    <a:ln>
                      <a:noFill/>
                    </a:ln>
                  </pic:spPr>
                </pic:pic>
              </a:graphicData>
            </a:graphic>
          </wp:inline>
        </w:drawing>
      </w:r>
    </w:p>
    <w:p w14:paraId="690DB6E4" w14:textId="533663B6" w:rsidR="000952E9" w:rsidRDefault="00A217B2" w:rsidP="008427A5">
      <w:pPr>
        <w:spacing w:after="240" w:line="240" w:lineRule="auto"/>
        <w:jc w:val="both"/>
        <w:rPr>
          <w:rFonts w:ascii="Calibri" w:hAnsi="Calibri" w:cs="Calibri"/>
          <w:b/>
        </w:rPr>
      </w:pPr>
      <w:r w:rsidRPr="00C4199E">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08416" behindDoc="0" locked="0" layoutInCell="1" allowOverlap="1" wp14:anchorId="24125925" wp14:editId="443C5A84">
                <wp:simplePos x="0" y="0"/>
                <wp:positionH relativeFrom="column">
                  <wp:posOffset>684315</wp:posOffset>
                </wp:positionH>
                <wp:positionV relativeFrom="paragraph">
                  <wp:posOffset>44763</wp:posOffset>
                </wp:positionV>
                <wp:extent cx="4404739" cy="302450"/>
                <wp:effectExtent l="57150" t="38100" r="72390" b="97790"/>
                <wp:wrapNone/>
                <wp:docPr id="16" name="Rounded Rectangle 16"/>
                <wp:cNvGraphicFramePr/>
                <a:graphic xmlns:a="http://schemas.openxmlformats.org/drawingml/2006/main">
                  <a:graphicData uri="http://schemas.microsoft.com/office/word/2010/wordprocessingShape">
                    <wps:wsp>
                      <wps:cNvSpPr/>
                      <wps:spPr>
                        <a:xfrm>
                          <a:off x="0" y="0"/>
                          <a:ext cx="4404739" cy="30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84974DE" w14:textId="5E331CEC" w:rsidR="000F6924" w:rsidRPr="009E02AD" w:rsidRDefault="000F6924" w:rsidP="000F6924">
                            <w:pPr>
                              <w:spacing w:line="276" w:lineRule="auto"/>
                              <w:jc w:val="center"/>
                            </w:pPr>
                            <w:r>
                              <w:rPr>
                                <w:rFonts w:cstheme="minorHAnsi"/>
                                <w:color w:val="4472C4"/>
                                <w:sz w:val="20"/>
                                <w:szCs w:val="20"/>
                              </w:rPr>
                              <w:t xml:space="preserve">  Fig 10: DSW training of trainer participants (Left); WRM training participants (Right)Water users attending community education meetings at different sites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125925" id="Rounded Rectangle 16" o:spid="_x0000_s1035" style="position:absolute;left:0;text-align:left;margin-left:53.9pt;margin-top:3.5pt;width:346.85pt;height:2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14:paraId="284974DE" w14:textId="5E331CEC" w:rsidR="000F6924" w:rsidRPr="009E02AD" w:rsidRDefault="000F6924" w:rsidP="000F6924">
                      <w:pPr>
                        <w:spacing w:line="276" w:lineRule="auto"/>
                        <w:jc w:val="center"/>
                      </w:pPr>
                      <w:r>
                        <w:rPr>
                          <w:rFonts w:cstheme="minorHAnsi"/>
                          <w:color w:val="4472C4"/>
                          <w:sz w:val="20"/>
                          <w:szCs w:val="20"/>
                        </w:rPr>
                        <w:t xml:space="preserve">  Fig </w:t>
                      </w:r>
                      <w:r>
                        <w:rPr>
                          <w:rFonts w:cstheme="minorHAnsi"/>
                          <w:color w:val="4472C4"/>
                          <w:sz w:val="20"/>
                          <w:szCs w:val="20"/>
                        </w:rPr>
                        <w:t>10: DSW training of trainer participants (Left); WRM training participants (Right</w:t>
                      </w:r>
                      <w:proofErr w:type="gramStart"/>
                      <w:r>
                        <w:rPr>
                          <w:rFonts w:cstheme="minorHAnsi"/>
                          <w:color w:val="4472C4"/>
                          <w:sz w:val="20"/>
                          <w:szCs w:val="20"/>
                        </w:rPr>
                        <w:t>)</w:t>
                      </w:r>
                      <w:r>
                        <w:rPr>
                          <w:rFonts w:cstheme="minorHAnsi"/>
                          <w:color w:val="4472C4"/>
                          <w:sz w:val="20"/>
                          <w:szCs w:val="20"/>
                        </w:rPr>
                        <w:t>Water</w:t>
                      </w:r>
                      <w:proofErr w:type="gramEnd"/>
                      <w:r>
                        <w:rPr>
                          <w:rFonts w:cstheme="minorHAnsi"/>
                          <w:color w:val="4472C4"/>
                          <w:sz w:val="20"/>
                          <w:szCs w:val="20"/>
                        </w:rPr>
                        <w:t xml:space="preserve"> users attending community education meetings at different sites </w:t>
                      </w:r>
                    </w:p>
                  </w:txbxContent>
                </v:textbox>
              </v:roundrect>
            </w:pict>
          </mc:Fallback>
        </mc:AlternateContent>
      </w:r>
    </w:p>
    <w:p w14:paraId="4E2E2E48" w14:textId="77777777" w:rsidR="000952E9" w:rsidRDefault="000952E9" w:rsidP="008427A5">
      <w:pPr>
        <w:spacing w:after="240" w:line="240" w:lineRule="auto"/>
        <w:jc w:val="both"/>
        <w:rPr>
          <w:rFonts w:ascii="Calibri" w:hAnsi="Calibri" w:cs="Calibri"/>
          <w:b/>
        </w:rPr>
      </w:pPr>
    </w:p>
    <w:p w14:paraId="09BAFD32" w14:textId="62AD4EDF" w:rsidR="004B5694" w:rsidRDefault="00891EBB" w:rsidP="00305050">
      <w:pPr>
        <w:spacing w:after="240" w:line="240" w:lineRule="auto"/>
        <w:jc w:val="both"/>
        <w:rPr>
          <w:rFonts w:ascii="Calibri" w:hAnsi="Calibri" w:cs="Calibri"/>
          <w:b/>
          <w:i/>
          <w:color w:val="0070C0"/>
        </w:rPr>
      </w:pPr>
      <w:r w:rsidRPr="00891EBB">
        <w:rPr>
          <w:rFonts w:ascii="Calibri" w:hAnsi="Calibri" w:cs="Calibri"/>
          <w:b/>
        </w:rPr>
        <w:t xml:space="preserve">3. </w:t>
      </w:r>
      <w:r w:rsidR="00305050" w:rsidRPr="00891EBB">
        <w:rPr>
          <w:rFonts w:ascii="Calibri" w:hAnsi="Calibri" w:cs="Calibri"/>
          <w:b/>
        </w:rPr>
        <w:t>District</w:t>
      </w:r>
      <w:r w:rsidR="00305050" w:rsidRPr="004B5694">
        <w:rPr>
          <w:rFonts w:ascii="Calibri" w:hAnsi="Calibri" w:cs="Calibri"/>
          <w:b/>
        </w:rPr>
        <w:t>-wide long-term WASH strategic planning</w:t>
      </w:r>
    </w:p>
    <w:p w14:paraId="0C5AB66D" w14:textId="03E886F6" w:rsidR="00305050" w:rsidRDefault="00305050" w:rsidP="00305050">
      <w:pPr>
        <w:spacing w:after="240" w:line="240" w:lineRule="auto"/>
        <w:jc w:val="both"/>
        <w:rPr>
          <w:rFonts w:ascii="Calibri" w:eastAsia="Times New Roman" w:hAnsi="Calibri" w:cs="Calibri"/>
        </w:rPr>
      </w:pPr>
      <w:r w:rsidRPr="00A627A8">
        <w:rPr>
          <w:rFonts w:ascii="Calibri" w:eastAsia="Times New Roman" w:hAnsi="Calibri" w:cs="Calibri"/>
        </w:rPr>
        <w:t xml:space="preserve">Successive regional and woreda level workshops were conducted for planning and capacity building to support the district government in preparing long-term strategic WASH plans that guide WASH interventions over the next 12-year. Three districts prepared a long-term coasted WASH master plan which clearly show the identified WASH needs, the required technology options, human &amp; institutional capacities, available resources and strategies indicative of how the government, MWA consortium, other CSOs and the private sector can collaboratively work to achieve full-coverage by 2030. </w:t>
      </w:r>
    </w:p>
    <w:p w14:paraId="4358D83D" w14:textId="77777777" w:rsidR="0025709B" w:rsidRDefault="0025709B" w:rsidP="00305050">
      <w:pPr>
        <w:spacing w:after="240" w:line="240" w:lineRule="auto"/>
        <w:jc w:val="both"/>
        <w:rPr>
          <w:rFonts w:ascii="Calibri" w:eastAsia="Times New Roman" w:hAnsi="Calibri" w:cs="Calibri"/>
        </w:rPr>
      </w:pPr>
    </w:p>
    <w:p w14:paraId="426C7480" w14:textId="77777777" w:rsidR="0025709B" w:rsidRDefault="0025709B" w:rsidP="00305050">
      <w:pPr>
        <w:spacing w:after="240" w:line="240" w:lineRule="auto"/>
        <w:jc w:val="both"/>
        <w:rPr>
          <w:rFonts w:ascii="Calibri" w:eastAsia="Times New Roman" w:hAnsi="Calibri" w:cs="Calibri"/>
        </w:rPr>
      </w:pPr>
    </w:p>
    <w:p w14:paraId="55BE3242" w14:textId="77777777" w:rsidR="0025709B" w:rsidRDefault="0025709B" w:rsidP="00305050">
      <w:pPr>
        <w:spacing w:after="240" w:line="240" w:lineRule="auto"/>
        <w:jc w:val="both"/>
        <w:rPr>
          <w:rFonts w:ascii="Calibri" w:eastAsia="Times New Roman" w:hAnsi="Calibri" w:cs="Calibri"/>
        </w:rPr>
      </w:pPr>
    </w:p>
    <w:p w14:paraId="7C9AED0F" w14:textId="68BB1FE2" w:rsidR="0025709B" w:rsidRPr="00A627A8" w:rsidRDefault="0025709B" w:rsidP="00305050">
      <w:pPr>
        <w:spacing w:after="240" w:line="240" w:lineRule="auto"/>
        <w:jc w:val="both"/>
        <w:rPr>
          <w:rFonts w:ascii="Calibri" w:eastAsia="Times New Roman" w:hAnsi="Calibri" w:cs="Calibri"/>
        </w:rPr>
      </w:pPr>
      <w:r>
        <w:rPr>
          <w:rFonts w:ascii="Calibri" w:eastAsia="Times New Roman" w:hAnsi="Calibri" w:cs="Calibri"/>
          <w:noProof/>
        </w:rPr>
        <w:drawing>
          <wp:inline distT="0" distB="0" distL="0" distR="0" wp14:anchorId="2C7D83C5" wp14:editId="406592A0">
            <wp:extent cx="3063240" cy="2410691"/>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3576" cy="2426695"/>
                    </a:xfrm>
                    <a:prstGeom prst="rect">
                      <a:avLst/>
                    </a:prstGeom>
                    <a:noFill/>
                  </pic:spPr>
                </pic:pic>
              </a:graphicData>
            </a:graphic>
          </wp:inline>
        </w:drawing>
      </w:r>
      <w:r w:rsidR="00A217B2">
        <w:rPr>
          <w:rFonts w:ascii="Calibri" w:eastAsia="Times New Roman" w:hAnsi="Calibri" w:cs="Calibri"/>
          <w:noProof/>
        </w:rPr>
        <w:drawing>
          <wp:inline distT="0" distB="0" distL="0" distR="0" wp14:anchorId="3F5FBFC6" wp14:editId="344D366D">
            <wp:extent cx="2798445" cy="240416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7096" cy="2420191"/>
                    </a:xfrm>
                    <a:prstGeom prst="rect">
                      <a:avLst/>
                    </a:prstGeom>
                    <a:noFill/>
                  </pic:spPr>
                </pic:pic>
              </a:graphicData>
            </a:graphic>
          </wp:inline>
        </w:drawing>
      </w:r>
    </w:p>
    <w:p w14:paraId="6DC30D72" w14:textId="7FFF9688" w:rsidR="00A217B2" w:rsidRDefault="00A217B2" w:rsidP="00AB6203">
      <w:pPr>
        <w:spacing w:line="240" w:lineRule="auto"/>
        <w:jc w:val="both"/>
        <w:rPr>
          <w:rFonts w:eastAsia="Calibri" w:cstheme="minorHAnsi"/>
          <w:b/>
        </w:rPr>
      </w:pPr>
      <w:r w:rsidRPr="00C4199E">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10464" behindDoc="0" locked="0" layoutInCell="1" allowOverlap="1" wp14:anchorId="0B3EDEDD" wp14:editId="2AFCD434">
                <wp:simplePos x="0" y="0"/>
                <wp:positionH relativeFrom="column">
                  <wp:posOffset>411183</wp:posOffset>
                </wp:positionH>
                <wp:positionV relativeFrom="paragraph">
                  <wp:posOffset>34142</wp:posOffset>
                </wp:positionV>
                <wp:extent cx="4298868" cy="302450"/>
                <wp:effectExtent l="57150" t="38100" r="83185" b="97790"/>
                <wp:wrapNone/>
                <wp:docPr id="25" name="Rounded Rectangle 25"/>
                <wp:cNvGraphicFramePr/>
                <a:graphic xmlns:a="http://schemas.openxmlformats.org/drawingml/2006/main">
                  <a:graphicData uri="http://schemas.microsoft.com/office/word/2010/wordprocessingShape">
                    <wps:wsp>
                      <wps:cNvSpPr/>
                      <wps:spPr>
                        <a:xfrm>
                          <a:off x="0" y="0"/>
                          <a:ext cx="4298868" cy="30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5CC7CD9" w14:textId="7559D4D0" w:rsidR="00A217B2" w:rsidRPr="009E02AD" w:rsidRDefault="00A217B2" w:rsidP="00A217B2">
                            <w:pPr>
                              <w:spacing w:line="276" w:lineRule="auto"/>
                              <w:jc w:val="center"/>
                            </w:pPr>
                            <w:r>
                              <w:rPr>
                                <w:rFonts w:cstheme="minorHAnsi"/>
                                <w:color w:val="4472C4"/>
                                <w:sz w:val="20"/>
                                <w:szCs w:val="20"/>
                              </w:rPr>
                              <w:t xml:space="preserve">         Fig 11: District SDG planning team (Left); CDT members visiting program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3EDEDD" id="Rounded Rectangle 25" o:spid="_x0000_s1036" style="position:absolute;left:0;text-align:left;margin-left:32.4pt;margin-top:2.7pt;width:338.5pt;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" fillcolor="#9eeaff" strokecolor="#46aac5">
                <v:fill color2="#e4f9ff" rotate="t" angle="180" colors="0 #9eeaff;22938f #bbefff;1 #e4f9ff" focus="100%" type="gradient"/>
                <v:shadow on="t" color="black" opacity="24903f" origin=",.5" offset="0,.55556mm"/>
                <v:textbox>
                  <w:txbxContent>
                    <w:p w14:paraId="45CC7CD9" w14:textId="7559D4D0" w:rsidR="00A217B2" w:rsidRPr="009E02AD" w:rsidRDefault="00A217B2" w:rsidP="00A217B2">
                      <w:pPr>
                        <w:spacing w:line="276" w:lineRule="auto"/>
                        <w:jc w:val="center"/>
                      </w:pPr>
                      <w:r>
                        <w:rPr>
                          <w:rFonts w:cstheme="minorHAnsi"/>
                          <w:color w:val="4472C4"/>
                          <w:sz w:val="20"/>
                          <w:szCs w:val="20"/>
                        </w:rPr>
                        <w:t xml:space="preserve">  </w:t>
                      </w:r>
                      <w:r>
                        <w:rPr>
                          <w:rFonts w:cstheme="minorHAnsi"/>
                          <w:color w:val="4472C4"/>
                          <w:sz w:val="20"/>
                          <w:szCs w:val="20"/>
                        </w:rPr>
                        <w:t xml:space="preserve">       </w:t>
                      </w:r>
                      <w:r>
                        <w:rPr>
                          <w:rFonts w:cstheme="minorHAnsi"/>
                          <w:color w:val="4472C4"/>
                          <w:sz w:val="20"/>
                          <w:szCs w:val="20"/>
                        </w:rPr>
                        <w:t>Fig 1</w:t>
                      </w:r>
                      <w:r>
                        <w:rPr>
                          <w:rFonts w:cstheme="minorHAnsi"/>
                          <w:color w:val="4472C4"/>
                          <w:sz w:val="20"/>
                          <w:szCs w:val="20"/>
                        </w:rPr>
                        <w:t>1: District SDG planning team (Left); CDT members visiting program sites</w:t>
                      </w:r>
                    </w:p>
                  </w:txbxContent>
                </v:textbox>
              </v:roundrect>
            </w:pict>
          </mc:Fallback>
        </mc:AlternateContent>
      </w:r>
    </w:p>
    <w:p w14:paraId="27EF0753" w14:textId="77777777" w:rsidR="00A217B2" w:rsidRDefault="00A217B2" w:rsidP="00AB6203">
      <w:pPr>
        <w:spacing w:line="240" w:lineRule="auto"/>
        <w:jc w:val="both"/>
        <w:rPr>
          <w:rFonts w:eastAsia="Calibri" w:cstheme="minorHAnsi"/>
          <w:b/>
        </w:rPr>
      </w:pPr>
    </w:p>
    <w:p w14:paraId="77218E1C" w14:textId="7D268B19" w:rsidR="00AB6203" w:rsidRPr="00891EBB" w:rsidRDefault="00AB6203" w:rsidP="00AB6203">
      <w:pPr>
        <w:spacing w:line="240" w:lineRule="auto"/>
        <w:jc w:val="both"/>
        <w:rPr>
          <w:rFonts w:cstheme="minorHAnsi"/>
          <w:b/>
        </w:rPr>
      </w:pPr>
      <w:r w:rsidRPr="00891EBB">
        <w:rPr>
          <w:rFonts w:eastAsia="Calibri" w:cstheme="minorHAnsi"/>
          <w:b/>
        </w:rPr>
        <w:lastRenderedPageBreak/>
        <w:t xml:space="preserve">4. </w:t>
      </w:r>
      <w:r w:rsidRPr="00891EBB">
        <w:rPr>
          <w:rFonts w:cstheme="minorHAnsi"/>
          <w:b/>
        </w:rPr>
        <w:t>Monitoring, Evaluation &amp; Learning (MEL) framework development</w:t>
      </w:r>
    </w:p>
    <w:p w14:paraId="42E58884" w14:textId="77777777" w:rsidR="007E49E2" w:rsidRPr="00891EBB" w:rsidRDefault="00795270" w:rsidP="00AB6203">
      <w:pPr>
        <w:spacing w:line="240" w:lineRule="auto"/>
        <w:jc w:val="both"/>
        <w:rPr>
          <w:rFonts w:cstheme="minorHAnsi"/>
          <w:color w:val="002060"/>
        </w:rPr>
      </w:pPr>
      <w:r w:rsidRPr="00891EBB">
        <w:rPr>
          <w:rFonts w:cstheme="minorHAnsi"/>
          <w:color w:val="002060"/>
        </w:rPr>
        <w:t xml:space="preserve">MWA in collaboration with members and government partners has developed a detailed MEL framework that is aligned to the CNHF Theory of Change and Safe Water Strategy. The framework encompasses MWA’s theory of change, theory of action, result framework, motoring tools, learning agenda and plans that will be implemented at local, regional and national levels. For the development of the MEL framework, a series of tasks were accomplished to explore insights and sort out lessons that served as inputs. Some of the activities were: in-depth review of and analysis of assessment result (building block &amp; Qis) analysis; validation workshops conducted to review analysis results; </w:t>
      </w:r>
      <w:r w:rsidR="007E49E2" w:rsidRPr="00891EBB">
        <w:rPr>
          <w:rFonts w:cstheme="minorHAnsi"/>
          <w:color w:val="002060"/>
        </w:rPr>
        <w:t xml:space="preserve">several RF/log frame design and review workshops and compilation of insights using IRC’s template. </w:t>
      </w:r>
    </w:p>
    <w:p w14:paraId="1538826E" w14:textId="3198E54C" w:rsidR="007E49E2" w:rsidRPr="00891EBB" w:rsidRDefault="007E49E2" w:rsidP="00AB6203">
      <w:pPr>
        <w:spacing w:line="240" w:lineRule="auto"/>
        <w:jc w:val="both"/>
        <w:rPr>
          <w:rFonts w:cstheme="minorHAnsi"/>
          <w:b/>
          <w:color w:val="002060"/>
        </w:rPr>
      </w:pPr>
      <w:r w:rsidRPr="00891EBB">
        <w:rPr>
          <w:rFonts w:cstheme="minorHAnsi"/>
          <w:b/>
          <w:color w:val="002060"/>
        </w:rPr>
        <w:t>5. Program design and proposal development</w:t>
      </w:r>
    </w:p>
    <w:p w14:paraId="3132960F" w14:textId="654F4BBA" w:rsidR="007E49E2" w:rsidRPr="00891EBB" w:rsidRDefault="007E49E2" w:rsidP="007E49E2">
      <w:pPr>
        <w:shd w:val="clear" w:color="auto" w:fill="FFFFFF"/>
        <w:jc w:val="both"/>
        <w:rPr>
          <w:rFonts w:cstheme="minorHAnsi"/>
          <w:color w:val="002060"/>
        </w:rPr>
      </w:pPr>
      <w:r w:rsidRPr="00891EBB">
        <w:rPr>
          <w:rFonts w:cstheme="minorHAnsi"/>
          <w:color w:val="002060"/>
        </w:rPr>
        <w:t xml:space="preserve">MWA has followed a participatory and iterative process of program design and proposal development engaging the donor, all program partners, district and regional government stakeholders that enabled to produce a winning proposal where our generous donor (Hilton Foundation) has allowed the required funding for the implementation of a five-year WASH program, which was designed based on the CNHF safe water strategy and a twelve-year district WASH master plans. On top of the main proposal, there will be annual performance review and planning workshop aimed at producing detailed implementation plans (DIPs) with clear targets and segregation of duties between MWA, program partners, district government and regional which collaboratively envision to meet full-coverage by 2030.  </w:t>
      </w:r>
    </w:p>
    <w:p w14:paraId="49A74F9C" w14:textId="4B444B6F" w:rsidR="008C25AD" w:rsidRDefault="00FB7F1D" w:rsidP="008C25AD">
      <w:pPr>
        <w:contextualSpacing/>
        <w:jc w:val="both"/>
        <w:rPr>
          <w:rFonts w:eastAsia="Calibri" w:cstheme="minorHAnsi"/>
          <w:color w:val="000000"/>
        </w:rPr>
      </w:pPr>
      <w:r w:rsidRPr="00891EBB">
        <w:rPr>
          <w:rFonts w:eastAsia="Calibri" w:cstheme="minorHAnsi"/>
          <w:color w:val="000000"/>
        </w:rPr>
        <w:t xml:space="preserve">For proposal development and district master plan preparation, key findings of the assessment were used to determine technology options and the corresponding costs, set priorities, identify doable models and as inputs for benchmarking. To support the master </w:t>
      </w:r>
      <w:r w:rsidR="00E53E59" w:rsidRPr="00891EBB">
        <w:rPr>
          <w:rFonts w:eastAsia="Calibri" w:cstheme="minorHAnsi"/>
          <w:color w:val="000000"/>
        </w:rPr>
        <w:t xml:space="preserve">planning process and sector learning, topics of interest for five position papers were developed.  The five topics are financing, monitoring, </w:t>
      </w:r>
      <w:r w:rsidRPr="00891EBB">
        <w:rPr>
          <w:rFonts w:eastAsia="Calibri" w:cstheme="minorHAnsi"/>
          <w:color w:val="000000"/>
        </w:rPr>
        <w:t xml:space="preserve">district </w:t>
      </w:r>
      <w:r w:rsidR="00E53E59" w:rsidRPr="00891EBB">
        <w:rPr>
          <w:rFonts w:eastAsia="Calibri" w:cstheme="minorHAnsi"/>
          <w:color w:val="000000"/>
        </w:rPr>
        <w:t xml:space="preserve">master planning for sustainable development goals, capacity development and service-delivery models.  </w:t>
      </w:r>
      <w:r w:rsidRPr="00891EBB">
        <w:rPr>
          <w:rFonts w:eastAsia="Calibri" w:cstheme="minorHAnsi"/>
          <w:color w:val="000000"/>
        </w:rPr>
        <w:t xml:space="preserve">All of these five position papers </w:t>
      </w:r>
      <w:r w:rsidR="00E53E59" w:rsidRPr="00891EBB">
        <w:rPr>
          <w:rFonts w:eastAsia="Calibri" w:cstheme="minorHAnsi"/>
          <w:color w:val="000000"/>
        </w:rPr>
        <w:t xml:space="preserve">have been drafted during this period and are in an internal review process.    </w:t>
      </w:r>
    </w:p>
    <w:p w14:paraId="77DD800E" w14:textId="77777777" w:rsidR="008427A5" w:rsidRPr="00891EBB" w:rsidRDefault="008427A5" w:rsidP="008C25AD">
      <w:pPr>
        <w:contextualSpacing/>
        <w:jc w:val="both"/>
        <w:rPr>
          <w:rFonts w:eastAsia="Calibri" w:cstheme="minorHAnsi"/>
          <w:color w:val="000000"/>
        </w:rPr>
      </w:pPr>
    </w:p>
    <w:p w14:paraId="3878270D" w14:textId="6FD6BD1B" w:rsidR="008C25AD" w:rsidRPr="00891EBB" w:rsidRDefault="00E53E59" w:rsidP="007F5F16">
      <w:pPr>
        <w:shd w:val="clear" w:color="auto" w:fill="BDD6EE" w:themeFill="accent1" w:themeFillTint="66"/>
        <w:rPr>
          <w:rFonts w:cstheme="minorHAnsi"/>
          <w:b/>
        </w:rPr>
      </w:pPr>
      <w:r w:rsidRPr="00891EBB">
        <w:rPr>
          <w:rFonts w:cstheme="minorHAnsi"/>
          <w:b/>
          <w:color w:val="000000"/>
        </w:rPr>
        <w:t xml:space="preserve">Goal </w:t>
      </w:r>
      <w:r w:rsidR="007F5F16" w:rsidRPr="00891EBB">
        <w:rPr>
          <w:rFonts w:cstheme="minorHAnsi"/>
          <w:b/>
          <w:color w:val="000000"/>
        </w:rPr>
        <w:t>3</w:t>
      </w:r>
      <w:r w:rsidRPr="00891EBB">
        <w:rPr>
          <w:rFonts w:cstheme="minorHAnsi"/>
          <w:b/>
          <w:color w:val="000000"/>
        </w:rPr>
        <w:t xml:space="preserve">: Develop </w:t>
      </w:r>
      <w:r w:rsidR="00B506E1" w:rsidRPr="00891EBB">
        <w:rPr>
          <w:rFonts w:cstheme="minorHAnsi"/>
          <w:b/>
          <w:color w:val="000000"/>
        </w:rPr>
        <w:t>o</w:t>
      </w:r>
      <w:r w:rsidRPr="00891EBB">
        <w:rPr>
          <w:rFonts w:cstheme="minorHAnsi"/>
          <w:b/>
          <w:color w:val="000000"/>
        </w:rPr>
        <w:t>r Strengthen Internal And External Partnerships And Program Support Structures</w:t>
      </w:r>
      <w:bookmarkEnd w:id="2"/>
      <w:bookmarkEnd w:id="3"/>
    </w:p>
    <w:p w14:paraId="1C219C5D" w14:textId="77777777" w:rsidR="00B506E1" w:rsidRPr="00891EBB" w:rsidRDefault="00E53E59" w:rsidP="008C25AD">
      <w:pPr>
        <w:contextualSpacing/>
        <w:jc w:val="both"/>
        <w:rPr>
          <w:rFonts w:eastAsia="Calibri" w:cstheme="minorHAnsi"/>
          <w:color w:val="000000"/>
        </w:rPr>
      </w:pPr>
      <w:r w:rsidRPr="00891EBB">
        <w:rPr>
          <w:rFonts w:eastAsia="Calibri" w:cstheme="minorHAnsi"/>
          <w:color w:val="000000"/>
        </w:rPr>
        <w:t xml:space="preserve">Partnership development, both internally among </w:t>
      </w:r>
      <w:r w:rsidR="00FB7F1D" w:rsidRPr="00891EBB">
        <w:rPr>
          <w:rFonts w:eastAsia="Calibri" w:cstheme="minorHAnsi"/>
          <w:color w:val="000000"/>
        </w:rPr>
        <w:t xml:space="preserve">implementing partners </w:t>
      </w:r>
      <w:r w:rsidRPr="00891EBB">
        <w:rPr>
          <w:rFonts w:eastAsia="Calibri" w:cstheme="minorHAnsi"/>
          <w:color w:val="000000"/>
        </w:rPr>
        <w:t xml:space="preserve">and externally with government at various levels and with other </w:t>
      </w:r>
      <w:r w:rsidR="00FB7F1D" w:rsidRPr="00891EBB">
        <w:rPr>
          <w:rFonts w:eastAsia="Calibri" w:cstheme="minorHAnsi"/>
          <w:color w:val="000000"/>
        </w:rPr>
        <w:t xml:space="preserve">WASH actors has been a core component of the bridge program. </w:t>
      </w:r>
    </w:p>
    <w:p w14:paraId="0B14386A" w14:textId="77777777" w:rsidR="00B506E1" w:rsidRPr="00891EBB" w:rsidRDefault="00B506E1" w:rsidP="008C25AD">
      <w:pPr>
        <w:contextualSpacing/>
        <w:jc w:val="both"/>
        <w:rPr>
          <w:rFonts w:eastAsia="Calibri" w:cstheme="minorHAnsi"/>
          <w:color w:val="000000"/>
        </w:rPr>
      </w:pPr>
    </w:p>
    <w:p w14:paraId="1C208D33" w14:textId="06AFEF52" w:rsidR="00B506E1" w:rsidRPr="00891EBB" w:rsidRDefault="00B506E1" w:rsidP="008C25AD">
      <w:pPr>
        <w:contextualSpacing/>
        <w:jc w:val="both"/>
        <w:rPr>
          <w:rFonts w:eastAsia="Calibri" w:cstheme="minorHAnsi"/>
          <w:color w:val="000000"/>
        </w:rPr>
      </w:pPr>
      <w:r w:rsidRPr="00891EBB">
        <w:rPr>
          <w:rFonts w:eastAsia="Calibri" w:cstheme="minorHAnsi"/>
          <w:b/>
          <w:color w:val="000000"/>
        </w:rPr>
        <w:t>Internal partnership</w:t>
      </w:r>
      <w:r w:rsidR="00891EBB">
        <w:rPr>
          <w:rFonts w:eastAsia="Calibri" w:cstheme="minorHAnsi"/>
          <w:b/>
          <w:color w:val="000000"/>
        </w:rPr>
        <w:t xml:space="preserve">: </w:t>
      </w:r>
      <w:r w:rsidR="00FB7F1D" w:rsidRPr="00891EBB">
        <w:rPr>
          <w:rFonts w:eastAsia="Calibri" w:cstheme="minorHAnsi"/>
          <w:color w:val="000000"/>
        </w:rPr>
        <w:t xml:space="preserve">There was a coordinating platform called a </w:t>
      </w:r>
      <w:r w:rsidR="00E53E59" w:rsidRPr="00891EBB">
        <w:rPr>
          <w:rFonts w:eastAsia="Calibri" w:cstheme="minorHAnsi"/>
          <w:color w:val="000000"/>
        </w:rPr>
        <w:t xml:space="preserve">Core Design Team </w:t>
      </w:r>
      <w:r w:rsidR="00FB7F1D" w:rsidRPr="00891EBB">
        <w:rPr>
          <w:rFonts w:eastAsia="Calibri" w:cstheme="minorHAnsi"/>
          <w:color w:val="000000"/>
        </w:rPr>
        <w:t xml:space="preserve">at which </w:t>
      </w:r>
      <w:r w:rsidR="00E53E59" w:rsidRPr="00891EBB">
        <w:rPr>
          <w:rFonts w:eastAsia="Calibri" w:cstheme="minorHAnsi"/>
          <w:color w:val="000000"/>
        </w:rPr>
        <w:t>at least one person from each of the six implementing partners (World Vision, CARE, CRS, FH Ethiopia, H</w:t>
      </w:r>
      <w:r w:rsidR="00FB7F1D" w:rsidRPr="00891EBB">
        <w:rPr>
          <w:rFonts w:eastAsia="Calibri" w:cstheme="minorHAnsi"/>
          <w:color w:val="000000"/>
        </w:rPr>
        <w:t xml:space="preserve">elvetas </w:t>
      </w:r>
      <w:r w:rsidR="00E53E59" w:rsidRPr="00891EBB">
        <w:rPr>
          <w:rFonts w:eastAsia="Calibri" w:cstheme="minorHAnsi"/>
          <w:color w:val="000000"/>
        </w:rPr>
        <w:t xml:space="preserve">and WaterAid) plus IRC and MWA was developed and a strong partnership has been fostered </w:t>
      </w:r>
      <w:r w:rsidR="00FB7F1D" w:rsidRPr="00891EBB">
        <w:rPr>
          <w:rFonts w:eastAsia="Calibri" w:cstheme="minorHAnsi"/>
          <w:color w:val="000000"/>
        </w:rPr>
        <w:t>through intentional</w:t>
      </w:r>
      <w:r w:rsidR="00E53E59" w:rsidRPr="00891EBB">
        <w:rPr>
          <w:rFonts w:eastAsia="Calibri" w:cstheme="minorHAnsi"/>
          <w:color w:val="000000"/>
        </w:rPr>
        <w:t xml:space="preserve"> activities.  This team has engaged together in a series of retreats, meetings, calls, workshops </w:t>
      </w:r>
      <w:r w:rsidR="00FB7F1D" w:rsidRPr="00891EBB">
        <w:rPr>
          <w:rFonts w:eastAsia="Calibri" w:cstheme="minorHAnsi"/>
          <w:color w:val="000000"/>
        </w:rPr>
        <w:t>and learning</w:t>
      </w:r>
      <w:r w:rsidR="00E53E59" w:rsidRPr="00891EBB">
        <w:rPr>
          <w:rFonts w:eastAsia="Calibri" w:cstheme="minorHAnsi"/>
          <w:color w:val="000000"/>
        </w:rPr>
        <w:t xml:space="preserve"> trip</w:t>
      </w:r>
      <w:r w:rsidR="00FB7F1D" w:rsidRPr="00891EBB">
        <w:rPr>
          <w:rFonts w:eastAsia="Calibri" w:cstheme="minorHAnsi"/>
          <w:color w:val="000000"/>
        </w:rPr>
        <w:t>s in-country and abroad (</w:t>
      </w:r>
      <w:r w:rsidR="00E53E59" w:rsidRPr="00891EBB">
        <w:rPr>
          <w:rFonts w:eastAsia="Calibri" w:cstheme="minorHAnsi"/>
          <w:color w:val="000000"/>
        </w:rPr>
        <w:t>Ghana</w:t>
      </w:r>
      <w:r w:rsidRPr="00891EBB">
        <w:rPr>
          <w:rFonts w:eastAsia="Calibri" w:cstheme="minorHAnsi"/>
          <w:color w:val="000000"/>
        </w:rPr>
        <w:t xml:space="preserve">). </w:t>
      </w:r>
    </w:p>
    <w:p w14:paraId="491CCE88" w14:textId="77777777" w:rsidR="00B506E1" w:rsidRPr="00891EBB" w:rsidRDefault="00B506E1" w:rsidP="008C25AD">
      <w:pPr>
        <w:contextualSpacing/>
        <w:jc w:val="both"/>
        <w:rPr>
          <w:rFonts w:eastAsia="Calibri" w:cstheme="minorHAnsi"/>
          <w:color w:val="000000"/>
        </w:rPr>
      </w:pPr>
    </w:p>
    <w:p w14:paraId="4A16A1D9" w14:textId="7F9A1420" w:rsidR="008C25AD" w:rsidRPr="00891EBB" w:rsidRDefault="00B506E1" w:rsidP="00B506E1">
      <w:pPr>
        <w:contextualSpacing/>
        <w:jc w:val="both"/>
        <w:rPr>
          <w:rFonts w:eastAsia="Calibri" w:cstheme="minorHAnsi"/>
          <w:color w:val="000000"/>
        </w:rPr>
      </w:pPr>
      <w:r w:rsidRPr="00891EBB">
        <w:rPr>
          <w:rFonts w:eastAsia="Calibri" w:cstheme="minorHAnsi"/>
          <w:color w:val="000000"/>
        </w:rPr>
        <w:t>The established partnership</w:t>
      </w:r>
      <w:r w:rsidR="00E53E59" w:rsidRPr="00891EBB">
        <w:rPr>
          <w:rFonts w:eastAsia="Calibri" w:cstheme="minorHAnsi"/>
          <w:color w:val="000000"/>
        </w:rPr>
        <w:t xml:space="preserve"> </w:t>
      </w:r>
      <w:r w:rsidRPr="00891EBB">
        <w:rPr>
          <w:rFonts w:eastAsia="Calibri" w:cstheme="minorHAnsi"/>
          <w:color w:val="000000"/>
        </w:rPr>
        <w:t xml:space="preserve">has been </w:t>
      </w:r>
      <w:r w:rsidR="00E53E59" w:rsidRPr="00891EBB">
        <w:rPr>
          <w:rFonts w:eastAsia="Calibri" w:cstheme="minorHAnsi"/>
          <w:color w:val="000000"/>
        </w:rPr>
        <w:t xml:space="preserve">further </w:t>
      </w:r>
      <w:r w:rsidRPr="00891EBB">
        <w:rPr>
          <w:rFonts w:eastAsia="Calibri" w:cstheme="minorHAnsi"/>
          <w:color w:val="000000"/>
        </w:rPr>
        <w:t xml:space="preserve">strengthened </w:t>
      </w:r>
      <w:r w:rsidR="00E53E59" w:rsidRPr="00891EBB">
        <w:rPr>
          <w:rFonts w:eastAsia="Calibri" w:cstheme="minorHAnsi"/>
          <w:color w:val="000000"/>
        </w:rPr>
        <w:t xml:space="preserve">through </w:t>
      </w:r>
      <w:r w:rsidRPr="00891EBB">
        <w:rPr>
          <w:rFonts w:eastAsia="Calibri" w:cstheme="minorHAnsi"/>
          <w:color w:val="000000"/>
        </w:rPr>
        <w:t xml:space="preserve">regular monthly meetings, </w:t>
      </w:r>
      <w:r w:rsidR="00E53E59" w:rsidRPr="00891EBB">
        <w:rPr>
          <w:rFonts w:eastAsia="Calibri" w:cstheme="minorHAnsi"/>
          <w:color w:val="000000"/>
        </w:rPr>
        <w:t xml:space="preserve">consistent email communications and </w:t>
      </w:r>
      <w:r w:rsidRPr="00891EBB">
        <w:rPr>
          <w:rFonts w:eastAsia="Calibri" w:cstheme="minorHAnsi"/>
          <w:color w:val="000000"/>
        </w:rPr>
        <w:t xml:space="preserve">sharing </w:t>
      </w:r>
      <w:r w:rsidR="00E53E59" w:rsidRPr="00891EBB">
        <w:rPr>
          <w:rFonts w:eastAsia="Calibri" w:cstheme="minorHAnsi"/>
          <w:color w:val="000000"/>
        </w:rPr>
        <w:t xml:space="preserve">updates as well as team-building activities during </w:t>
      </w:r>
      <w:r w:rsidRPr="00891EBB">
        <w:rPr>
          <w:rFonts w:eastAsia="Calibri" w:cstheme="minorHAnsi"/>
          <w:color w:val="000000"/>
        </w:rPr>
        <w:t xml:space="preserve">review </w:t>
      </w:r>
      <w:r w:rsidR="00E53E59" w:rsidRPr="00891EBB">
        <w:rPr>
          <w:rFonts w:eastAsia="Calibri" w:cstheme="minorHAnsi"/>
          <w:color w:val="000000"/>
        </w:rPr>
        <w:t>meetings</w:t>
      </w:r>
      <w:r w:rsidRPr="00891EBB">
        <w:rPr>
          <w:rFonts w:eastAsia="Calibri" w:cstheme="minorHAnsi"/>
          <w:color w:val="000000"/>
        </w:rPr>
        <w:t xml:space="preserve">, planning workshops and joint field visits. </w:t>
      </w:r>
      <w:r w:rsidR="00E53E59" w:rsidRPr="00891EBB">
        <w:rPr>
          <w:rFonts w:eastAsia="Calibri" w:cstheme="minorHAnsi"/>
          <w:color w:val="000000"/>
        </w:rPr>
        <w:t>Through this process, th</w:t>
      </w:r>
      <w:r w:rsidRPr="00891EBB">
        <w:rPr>
          <w:rFonts w:eastAsia="Calibri" w:cstheme="minorHAnsi"/>
          <w:color w:val="000000"/>
        </w:rPr>
        <w:t xml:space="preserve">e </w:t>
      </w:r>
      <w:r w:rsidR="00E53E59" w:rsidRPr="00891EBB">
        <w:rPr>
          <w:rFonts w:eastAsia="Calibri" w:cstheme="minorHAnsi"/>
          <w:color w:val="000000"/>
        </w:rPr>
        <w:t xml:space="preserve">team has become a cohesive program group and members </w:t>
      </w:r>
      <w:r w:rsidRPr="00891EBB">
        <w:rPr>
          <w:rFonts w:eastAsia="Calibri" w:cstheme="minorHAnsi"/>
          <w:color w:val="000000"/>
        </w:rPr>
        <w:t xml:space="preserve">have served </w:t>
      </w:r>
      <w:r w:rsidR="00E53E59" w:rsidRPr="00891EBB">
        <w:rPr>
          <w:rFonts w:eastAsia="Calibri" w:cstheme="minorHAnsi"/>
          <w:color w:val="000000"/>
        </w:rPr>
        <w:t xml:space="preserve">as champions and leaders of the Bridge Program within their individual organizations. </w:t>
      </w:r>
      <w:r w:rsidRPr="00891EBB">
        <w:rPr>
          <w:rFonts w:eastAsia="Calibri" w:cstheme="minorHAnsi"/>
          <w:color w:val="000000"/>
        </w:rPr>
        <w:t xml:space="preserve"> </w:t>
      </w:r>
      <w:r w:rsidR="00E53E59" w:rsidRPr="00891EBB">
        <w:rPr>
          <w:rFonts w:eastAsia="Calibri" w:cstheme="minorHAnsi"/>
          <w:color w:val="000000"/>
        </w:rPr>
        <w:t xml:space="preserve">Beyond the Core Design Team, MWA </w:t>
      </w:r>
      <w:r w:rsidRPr="00891EBB">
        <w:rPr>
          <w:rFonts w:eastAsia="Calibri" w:cstheme="minorHAnsi"/>
          <w:color w:val="000000"/>
        </w:rPr>
        <w:t xml:space="preserve">Ethiopia Secretariat </w:t>
      </w:r>
      <w:r w:rsidR="00E53E59" w:rsidRPr="00891EBB">
        <w:rPr>
          <w:rFonts w:eastAsia="Calibri" w:cstheme="minorHAnsi"/>
          <w:color w:val="000000"/>
        </w:rPr>
        <w:t xml:space="preserve">periodically </w:t>
      </w:r>
      <w:r w:rsidRPr="00891EBB">
        <w:rPr>
          <w:rFonts w:eastAsia="Calibri" w:cstheme="minorHAnsi"/>
          <w:color w:val="000000"/>
        </w:rPr>
        <w:t>hosted meetings</w:t>
      </w:r>
      <w:r w:rsidR="00E53E59" w:rsidRPr="00891EBB">
        <w:rPr>
          <w:rFonts w:eastAsia="Calibri" w:cstheme="minorHAnsi"/>
          <w:color w:val="000000"/>
        </w:rPr>
        <w:t xml:space="preserve"> with Country Directors.  The agendas for these meeting focus</w:t>
      </w:r>
      <w:r w:rsidRPr="00891EBB">
        <w:rPr>
          <w:rFonts w:eastAsia="Calibri" w:cstheme="minorHAnsi"/>
          <w:color w:val="000000"/>
        </w:rPr>
        <w:t>ed</w:t>
      </w:r>
      <w:r w:rsidR="00E53E59" w:rsidRPr="00891EBB">
        <w:rPr>
          <w:rFonts w:eastAsia="Calibri" w:cstheme="minorHAnsi"/>
          <w:color w:val="000000"/>
        </w:rPr>
        <w:t xml:space="preserve"> on program updates, upcoming priorities, and the support needed from the respective Country Directors. These meetings </w:t>
      </w:r>
      <w:r w:rsidRPr="00891EBB">
        <w:rPr>
          <w:rFonts w:eastAsia="Calibri" w:cstheme="minorHAnsi"/>
          <w:color w:val="000000"/>
        </w:rPr>
        <w:t xml:space="preserve">helped </w:t>
      </w:r>
      <w:r w:rsidR="00E53E59" w:rsidRPr="00891EBB">
        <w:rPr>
          <w:rFonts w:eastAsia="Calibri" w:cstheme="minorHAnsi"/>
          <w:color w:val="000000"/>
        </w:rPr>
        <w:t xml:space="preserve">to further strengthen partnership by having Country Directors informed, engaged and providing input.  </w:t>
      </w:r>
    </w:p>
    <w:p w14:paraId="0EBCA4F3" w14:textId="232DB39E" w:rsidR="009B64E1" w:rsidRPr="00891EBB" w:rsidRDefault="00E53E59" w:rsidP="008C25AD">
      <w:pPr>
        <w:spacing w:before="240"/>
        <w:jc w:val="both"/>
        <w:rPr>
          <w:rFonts w:eastAsia="Calibri" w:cstheme="minorHAnsi"/>
          <w:color w:val="000000"/>
        </w:rPr>
      </w:pPr>
      <w:r w:rsidRPr="00891EBB">
        <w:rPr>
          <w:rFonts w:eastAsia="Calibri" w:cstheme="minorHAnsi"/>
          <w:b/>
          <w:color w:val="000000"/>
        </w:rPr>
        <w:t>External partnership</w:t>
      </w:r>
      <w:r w:rsidR="00891EBB">
        <w:rPr>
          <w:rFonts w:eastAsia="Calibri" w:cstheme="minorHAnsi"/>
          <w:b/>
          <w:color w:val="000000"/>
        </w:rPr>
        <w:t xml:space="preserve"> and networking: </w:t>
      </w:r>
      <w:r w:rsidR="00B506E1" w:rsidRPr="00891EBB">
        <w:rPr>
          <w:rFonts w:eastAsia="Calibri" w:cstheme="minorHAnsi"/>
          <w:color w:val="000000"/>
        </w:rPr>
        <w:t>This has been</w:t>
      </w:r>
      <w:r w:rsidR="00B506E1" w:rsidRPr="00891EBB">
        <w:rPr>
          <w:rFonts w:eastAsia="Calibri" w:cstheme="minorHAnsi"/>
          <w:b/>
          <w:color w:val="000000"/>
        </w:rPr>
        <w:t xml:space="preserve"> </w:t>
      </w:r>
      <w:r w:rsidRPr="00891EBB">
        <w:rPr>
          <w:rFonts w:eastAsia="Calibri" w:cstheme="minorHAnsi"/>
          <w:color w:val="000000"/>
        </w:rPr>
        <w:t xml:space="preserve">developed with </w:t>
      </w:r>
      <w:r w:rsidR="00B506E1" w:rsidRPr="00891EBB">
        <w:rPr>
          <w:rFonts w:eastAsia="Calibri" w:cstheme="minorHAnsi"/>
          <w:color w:val="000000"/>
        </w:rPr>
        <w:t xml:space="preserve">three targeted districts, zonal and regional government partners and national level WASH stakeholders. </w:t>
      </w:r>
      <w:r w:rsidR="009B64E1" w:rsidRPr="00891EBB">
        <w:rPr>
          <w:rFonts w:eastAsia="Calibri" w:cstheme="minorHAnsi"/>
          <w:color w:val="000000"/>
        </w:rPr>
        <w:t xml:space="preserve">MWA has started a formal </w:t>
      </w:r>
      <w:r w:rsidRPr="00891EBB">
        <w:rPr>
          <w:rFonts w:eastAsia="Calibri" w:cstheme="minorHAnsi"/>
          <w:color w:val="000000"/>
        </w:rPr>
        <w:t xml:space="preserve">partnership </w:t>
      </w:r>
      <w:r w:rsidR="009B64E1" w:rsidRPr="00891EBB">
        <w:rPr>
          <w:rFonts w:eastAsia="Calibri" w:cstheme="minorHAnsi"/>
          <w:color w:val="000000"/>
        </w:rPr>
        <w:t xml:space="preserve">signing </w:t>
      </w:r>
      <w:r w:rsidR="009B64E1" w:rsidRPr="00891EBB">
        <w:rPr>
          <w:rFonts w:eastAsia="Calibri" w:cstheme="minorHAnsi"/>
          <w:color w:val="000000"/>
        </w:rPr>
        <w:lastRenderedPageBreak/>
        <w:t xml:space="preserve">project implementation agreement with </w:t>
      </w:r>
      <w:r w:rsidRPr="00891EBB">
        <w:rPr>
          <w:rFonts w:eastAsia="Calibri" w:cstheme="minorHAnsi"/>
          <w:color w:val="000000"/>
        </w:rPr>
        <w:t>Amhara National Regional State whereby the roles and responsibilities of MWA, Regional Bureau of Finance and Economic Cooperation (BoFEC), Regional Bureau of Water, Irrigation and Electricity (BoWIE) and Regional Bureau of Health (</w:t>
      </w:r>
      <w:r w:rsidR="009B64E1" w:rsidRPr="00891EBB">
        <w:rPr>
          <w:rFonts w:eastAsia="Calibri" w:cstheme="minorHAnsi"/>
          <w:color w:val="000000"/>
        </w:rPr>
        <w:t xml:space="preserve">RBOH) were </w:t>
      </w:r>
      <w:r w:rsidRPr="00891EBB">
        <w:rPr>
          <w:rFonts w:eastAsia="Calibri" w:cstheme="minorHAnsi"/>
          <w:color w:val="000000"/>
        </w:rPr>
        <w:t xml:space="preserve">clearly specified for close collaboration. The process of negotiating this agreement along with follow up calls, meetings and launch events have helped to solidify regional relationships.  At </w:t>
      </w:r>
      <w:r w:rsidR="009B64E1" w:rsidRPr="00891EBB">
        <w:rPr>
          <w:rFonts w:eastAsia="Calibri" w:cstheme="minorHAnsi"/>
          <w:color w:val="000000"/>
        </w:rPr>
        <w:t xml:space="preserve">district </w:t>
      </w:r>
      <w:r w:rsidRPr="00891EBB">
        <w:rPr>
          <w:rFonts w:eastAsia="Calibri" w:cstheme="minorHAnsi"/>
          <w:color w:val="000000"/>
        </w:rPr>
        <w:t>level, government officials</w:t>
      </w:r>
      <w:r w:rsidR="009B64E1" w:rsidRPr="00891EBB">
        <w:rPr>
          <w:rFonts w:eastAsia="Calibri" w:cstheme="minorHAnsi"/>
          <w:color w:val="000000"/>
        </w:rPr>
        <w:t xml:space="preserve"> and experts </w:t>
      </w:r>
      <w:r w:rsidRPr="00891EBB">
        <w:rPr>
          <w:rFonts w:eastAsia="Calibri" w:cstheme="minorHAnsi"/>
          <w:color w:val="000000"/>
        </w:rPr>
        <w:t xml:space="preserve">have </w:t>
      </w:r>
      <w:r w:rsidR="009B64E1" w:rsidRPr="00891EBB">
        <w:rPr>
          <w:rFonts w:eastAsia="Calibri" w:cstheme="minorHAnsi"/>
          <w:color w:val="000000"/>
        </w:rPr>
        <w:t xml:space="preserve">actively </w:t>
      </w:r>
      <w:r w:rsidRPr="00891EBB">
        <w:rPr>
          <w:rFonts w:eastAsia="Calibri" w:cstheme="minorHAnsi"/>
          <w:color w:val="000000"/>
        </w:rPr>
        <w:t xml:space="preserve">engaged in </w:t>
      </w:r>
      <w:r w:rsidR="009B64E1" w:rsidRPr="00891EBB">
        <w:rPr>
          <w:rFonts w:eastAsia="Calibri" w:cstheme="minorHAnsi"/>
          <w:color w:val="000000"/>
        </w:rPr>
        <w:t xml:space="preserve">bridge program implementation involving </w:t>
      </w:r>
      <w:r w:rsidRPr="00891EBB">
        <w:rPr>
          <w:rFonts w:eastAsia="Calibri" w:cstheme="minorHAnsi"/>
          <w:color w:val="000000"/>
        </w:rPr>
        <w:t xml:space="preserve">inception meetings, program launch events, </w:t>
      </w:r>
      <w:r w:rsidR="009B64E1" w:rsidRPr="00891EBB">
        <w:rPr>
          <w:rFonts w:eastAsia="Calibri" w:cstheme="minorHAnsi"/>
          <w:color w:val="000000"/>
        </w:rPr>
        <w:t xml:space="preserve">in planning workshops and </w:t>
      </w:r>
      <w:r w:rsidRPr="00891EBB">
        <w:rPr>
          <w:rFonts w:eastAsia="Calibri" w:cstheme="minorHAnsi"/>
          <w:color w:val="000000"/>
        </w:rPr>
        <w:t xml:space="preserve">in all trainings </w:t>
      </w:r>
      <w:r w:rsidR="009B64E1" w:rsidRPr="00891EBB">
        <w:rPr>
          <w:rFonts w:eastAsia="Calibri" w:cstheme="minorHAnsi"/>
          <w:color w:val="000000"/>
        </w:rPr>
        <w:t xml:space="preserve">as well engaging in assessments and field-level activities </w:t>
      </w:r>
      <w:r w:rsidRPr="00891EBB">
        <w:rPr>
          <w:rFonts w:eastAsia="Calibri" w:cstheme="minorHAnsi"/>
          <w:color w:val="000000"/>
        </w:rPr>
        <w:t xml:space="preserve">that have taken place as part of this </w:t>
      </w:r>
      <w:r w:rsidR="009B64E1" w:rsidRPr="00891EBB">
        <w:rPr>
          <w:rFonts w:eastAsia="Calibri" w:cstheme="minorHAnsi"/>
          <w:color w:val="000000"/>
        </w:rPr>
        <w:t xml:space="preserve">collaborative bridge </w:t>
      </w:r>
      <w:r w:rsidRPr="00891EBB">
        <w:rPr>
          <w:rFonts w:eastAsia="Calibri" w:cstheme="minorHAnsi"/>
          <w:color w:val="000000"/>
        </w:rPr>
        <w:t xml:space="preserve">program. </w:t>
      </w:r>
    </w:p>
    <w:p w14:paraId="70E11900" w14:textId="296517EC" w:rsidR="008C25AD" w:rsidRPr="00891EBB" w:rsidRDefault="009B64E1" w:rsidP="008C25AD">
      <w:pPr>
        <w:spacing w:before="240"/>
        <w:jc w:val="both"/>
        <w:rPr>
          <w:rFonts w:eastAsia="Calibri" w:cstheme="minorHAnsi"/>
          <w:color w:val="000000"/>
        </w:rPr>
      </w:pPr>
      <w:r w:rsidRPr="00891EBB">
        <w:rPr>
          <w:rFonts w:eastAsia="Calibri" w:cstheme="minorHAnsi"/>
          <w:color w:val="000000"/>
        </w:rPr>
        <w:t xml:space="preserve">For instance, district government officials led their respective SDG WASH planning process, they </w:t>
      </w:r>
      <w:r w:rsidR="00E53E59" w:rsidRPr="00891EBB">
        <w:rPr>
          <w:rFonts w:eastAsia="Calibri" w:cstheme="minorHAnsi"/>
          <w:color w:val="000000"/>
        </w:rPr>
        <w:t>were involved in trainings on both self-supply acceleration</w:t>
      </w:r>
      <w:r w:rsidRPr="00891EBB">
        <w:rPr>
          <w:rFonts w:eastAsia="Calibri" w:cstheme="minorHAnsi"/>
          <w:color w:val="000000"/>
        </w:rPr>
        <w:t xml:space="preserve">, dispensers for safe water, strategic planning, water resource management, took part in different assessments as data collector  and supervisor, </w:t>
      </w:r>
      <w:r w:rsidR="00E53E59" w:rsidRPr="00891EBB">
        <w:rPr>
          <w:rFonts w:eastAsia="Calibri" w:cstheme="minorHAnsi"/>
          <w:color w:val="000000"/>
        </w:rPr>
        <w:t xml:space="preserve">monitoring and implementation of chlorine dispensers, officials helped to oversee </w:t>
      </w:r>
      <w:r w:rsidR="0040635D" w:rsidRPr="00891EBB">
        <w:rPr>
          <w:rFonts w:eastAsia="Calibri" w:cstheme="minorHAnsi"/>
          <w:color w:val="000000"/>
        </w:rPr>
        <w:t xml:space="preserve">the progress of the bridge program activities, they also involved at the regional and district level program review and reflection workshops. </w:t>
      </w:r>
      <w:r w:rsidR="00E53E59" w:rsidRPr="00891EBB">
        <w:rPr>
          <w:rFonts w:eastAsia="Calibri" w:cstheme="minorHAnsi"/>
          <w:color w:val="000000"/>
        </w:rPr>
        <w:t xml:space="preserve">Many of the meetings and events were held at </w:t>
      </w:r>
      <w:r w:rsidR="0040635D" w:rsidRPr="00891EBB">
        <w:rPr>
          <w:rFonts w:eastAsia="Calibri" w:cstheme="minorHAnsi"/>
          <w:color w:val="000000"/>
        </w:rPr>
        <w:t xml:space="preserve">targeted districts and regional levels just to </w:t>
      </w:r>
      <w:r w:rsidR="00E53E59" w:rsidRPr="00891EBB">
        <w:rPr>
          <w:rFonts w:eastAsia="Calibri" w:cstheme="minorHAnsi"/>
          <w:color w:val="000000"/>
        </w:rPr>
        <w:t xml:space="preserve">create buy-in for the district-wide approach, to support moving past ‘business-as-usual’ WASH implementation, and to strengthen both internal and external partnerships. Thus far, the reflections captured from government partners during these meetings clearly indicate the existing buy-in on the approach and strong commitment to support the </w:t>
      </w:r>
      <w:r w:rsidR="0040635D" w:rsidRPr="00891EBB">
        <w:rPr>
          <w:rFonts w:eastAsia="Calibri" w:cstheme="minorHAnsi"/>
          <w:color w:val="000000"/>
        </w:rPr>
        <w:t xml:space="preserve">implementation of the five-year program in order to achieve </w:t>
      </w:r>
      <w:r w:rsidR="00E53E59" w:rsidRPr="00891EBB">
        <w:rPr>
          <w:rFonts w:eastAsia="Calibri" w:cstheme="minorHAnsi"/>
          <w:color w:val="000000"/>
        </w:rPr>
        <w:t xml:space="preserve">the ultimate goal ‘’achieve full-coverage by 2030’’.  </w:t>
      </w:r>
    </w:p>
    <w:p w14:paraId="2AAF94FD" w14:textId="5AE98698" w:rsidR="0040635D" w:rsidRPr="00891EBB" w:rsidRDefault="0040635D" w:rsidP="008C25AD">
      <w:pPr>
        <w:spacing w:before="240"/>
        <w:jc w:val="both"/>
        <w:rPr>
          <w:rFonts w:eastAsia="Calibri" w:cstheme="minorHAnsi"/>
          <w:color w:val="000000"/>
        </w:rPr>
      </w:pPr>
      <w:r w:rsidRPr="00891EBB">
        <w:rPr>
          <w:rFonts w:eastAsia="Calibri" w:cstheme="minorHAnsi"/>
          <w:color w:val="000000"/>
        </w:rPr>
        <w:t xml:space="preserve">As way forward, MWA has replace the Core Design Team with Core Program Team for the successful coordination of the next five-year program and essential </w:t>
      </w:r>
      <w:r w:rsidR="00E53E59" w:rsidRPr="00891EBB">
        <w:rPr>
          <w:rFonts w:eastAsia="Calibri" w:cstheme="minorHAnsi"/>
          <w:color w:val="000000"/>
        </w:rPr>
        <w:t xml:space="preserve">meetings, workshops and activities are expected to continue </w:t>
      </w:r>
      <w:r w:rsidRPr="00891EBB">
        <w:rPr>
          <w:rFonts w:eastAsia="Calibri" w:cstheme="minorHAnsi"/>
          <w:color w:val="000000"/>
        </w:rPr>
        <w:t xml:space="preserve">through a well-organized hub roles at national and regional levels. </w:t>
      </w:r>
    </w:p>
    <w:p w14:paraId="26670F50" w14:textId="77777777" w:rsidR="000F5788" w:rsidRPr="00891EBB" w:rsidRDefault="00E53E59" w:rsidP="000F5788">
      <w:pPr>
        <w:spacing w:before="240"/>
        <w:jc w:val="both"/>
        <w:rPr>
          <w:rFonts w:eastAsia="Calibri" w:cstheme="minorHAnsi"/>
          <w:color w:val="000000"/>
        </w:rPr>
      </w:pPr>
      <w:r w:rsidRPr="00891EBB">
        <w:rPr>
          <w:rFonts w:eastAsia="Calibri" w:cstheme="minorHAnsi"/>
          <w:b/>
          <w:color w:val="000000"/>
        </w:rPr>
        <w:t>Strengthening program support structures</w:t>
      </w:r>
      <w:r w:rsidR="000F5788" w:rsidRPr="00891EBB">
        <w:rPr>
          <w:rFonts w:eastAsia="Calibri" w:cstheme="minorHAnsi"/>
          <w:b/>
          <w:color w:val="000000"/>
        </w:rPr>
        <w:t xml:space="preserve">: </w:t>
      </w:r>
      <w:r w:rsidRPr="00891EBB">
        <w:rPr>
          <w:rFonts w:eastAsia="Calibri" w:cstheme="minorHAnsi"/>
          <w:color w:val="000000"/>
        </w:rPr>
        <w:t xml:space="preserve"> MWA and IRC </w:t>
      </w:r>
      <w:r w:rsidR="000F5788" w:rsidRPr="00891EBB">
        <w:rPr>
          <w:rFonts w:eastAsia="Calibri" w:cstheme="minorHAnsi"/>
          <w:color w:val="000000"/>
        </w:rPr>
        <w:t>have collaboratively worked on two</w:t>
      </w:r>
      <w:r w:rsidRPr="00891EBB">
        <w:rPr>
          <w:rFonts w:eastAsia="Calibri" w:cstheme="minorHAnsi"/>
          <w:color w:val="000000"/>
        </w:rPr>
        <w:t xml:space="preserve"> main areas during th</w:t>
      </w:r>
      <w:r w:rsidR="000F5788" w:rsidRPr="00891EBB">
        <w:rPr>
          <w:rFonts w:eastAsia="Calibri" w:cstheme="minorHAnsi"/>
          <w:color w:val="000000"/>
        </w:rPr>
        <w:t xml:space="preserve">e bridge program period. </w:t>
      </w:r>
      <w:r w:rsidRPr="00891EBB">
        <w:rPr>
          <w:rFonts w:eastAsia="Calibri" w:cstheme="minorHAnsi"/>
          <w:color w:val="000000"/>
        </w:rPr>
        <w:t xml:space="preserve">The first area is strengthening the backbone hub </w:t>
      </w:r>
      <w:r w:rsidR="000F5788" w:rsidRPr="00891EBB">
        <w:rPr>
          <w:rFonts w:eastAsia="Calibri" w:cstheme="minorHAnsi"/>
          <w:color w:val="000000"/>
        </w:rPr>
        <w:t>role of MWA</w:t>
      </w:r>
      <w:r w:rsidRPr="00891EBB">
        <w:rPr>
          <w:rFonts w:eastAsia="Calibri" w:cstheme="minorHAnsi"/>
          <w:color w:val="000000"/>
        </w:rPr>
        <w:t xml:space="preserve"> internally.  To</w:t>
      </w:r>
      <w:r w:rsidR="000F5788" w:rsidRPr="00891EBB">
        <w:rPr>
          <w:rFonts w:eastAsia="Calibri" w:cstheme="minorHAnsi"/>
          <w:color w:val="000000"/>
        </w:rPr>
        <w:t xml:space="preserve"> realize this key task, </w:t>
      </w:r>
      <w:r w:rsidRPr="00891EBB">
        <w:rPr>
          <w:rFonts w:eastAsia="Calibri" w:cstheme="minorHAnsi"/>
          <w:color w:val="000000"/>
        </w:rPr>
        <w:t>activities such as presentations from experts, sharing of documents for learning, and intense and ongoing discussions have taken place to increase knowledge and capacity and also to improve</w:t>
      </w:r>
      <w:r w:rsidR="000F5788" w:rsidRPr="00891EBB">
        <w:rPr>
          <w:rFonts w:eastAsia="Calibri" w:cstheme="minorHAnsi"/>
          <w:color w:val="000000"/>
        </w:rPr>
        <w:t xml:space="preserve"> </w:t>
      </w:r>
      <w:r w:rsidRPr="00891EBB">
        <w:rPr>
          <w:rFonts w:eastAsia="Calibri" w:cstheme="minorHAnsi"/>
          <w:color w:val="000000"/>
        </w:rPr>
        <w:t>systems</w:t>
      </w:r>
      <w:r w:rsidR="000F5788" w:rsidRPr="00891EBB">
        <w:rPr>
          <w:rFonts w:eastAsia="Calibri" w:cstheme="minorHAnsi"/>
          <w:color w:val="000000"/>
        </w:rPr>
        <w:t xml:space="preserve"> for planning, using shared measurement system and </w:t>
      </w:r>
      <w:r w:rsidRPr="00891EBB">
        <w:rPr>
          <w:rFonts w:eastAsia="Calibri" w:cstheme="minorHAnsi"/>
          <w:color w:val="000000"/>
        </w:rPr>
        <w:t>support the</w:t>
      </w:r>
      <w:r w:rsidR="000F5788" w:rsidRPr="00891EBB">
        <w:rPr>
          <w:rFonts w:eastAsia="Calibri" w:cstheme="minorHAnsi"/>
          <w:color w:val="000000"/>
        </w:rPr>
        <w:t xml:space="preserve"> consortium’s </w:t>
      </w:r>
      <w:r w:rsidRPr="00891EBB">
        <w:rPr>
          <w:rFonts w:eastAsia="Calibri" w:cstheme="minorHAnsi"/>
          <w:color w:val="000000"/>
        </w:rPr>
        <w:t xml:space="preserve">work towards </w:t>
      </w:r>
      <w:r w:rsidR="000F5788" w:rsidRPr="00891EBB">
        <w:rPr>
          <w:rFonts w:eastAsia="Calibri" w:cstheme="minorHAnsi"/>
          <w:color w:val="000000"/>
        </w:rPr>
        <w:t xml:space="preserve">collective impact and shared vision. </w:t>
      </w:r>
      <w:r w:rsidRPr="00891EBB">
        <w:rPr>
          <w:rFonts w:eastAsia="Calibri" w:cstheme="minorHAnsi"/>
          <w:color w:val="000000"/>
        </w:rPr>
        <w:t xml:space="preserve">The second piece of strengthening program support is external and primarily applies to supporting the </w:t>
      </w:r>
      <w:r w:rsidR="000F5788" w:rsidRPr="00891EBB">
        <w:rPr>
          <w:rFonts w:eastAsia="Calibri" w:cstheme="minorHAnsi"/>
          <w:color w:val="000000"/>
        </w:rPr>
        <w:t xml:space="preserve">WASH </w:t>
      </w:r>
      <w:r w:rsidRPr="00891EBB">
        <w:rPr>
          <w:rFonts w:eastAsia="Calibri" w:cstheme="minorHAnsi"/>
          <w:color w:val="000000"/>
        </w:rPr>
        <w:t>sector in Ethiopia.  Several activities have been conducted during this time period to support or</w:t>
      </w:r>
      <w:r w:rsidR="000F5788" w:rsidRPr="00891EBB">
        <w:rPr>
          <w:rFonts w:eastAsia="Calibri" w:cstheme="minorHAnsi"/>
          <w:color w:val="000000"/>
        </w:rPr>
        <w:t xml:space="preserve"> influence the broader sector. </w:t>
      </w:r>
      <w:r w:rsidRPr="00891EBB">
        <w:rPr>
          <w:rFonts w:eastAsia="Calibri" w:cstheme="minorHAnsi"/>
          <w:color w:val="000000"/>
        </w:rPr>
        <w:t xml:space="preserve">First, several learning documents have been developed including: </w:t>
      </w:r>
      <w:r w:rsidR="000F5788" w:rsidRPr="00891EBB">
        <w:rPr>
          <w:rFonts w:eastAsia="Calibri" w:cstheme="minorHAnsi"/>
          <w:color w:val="000000"/>
        </w:rPr>
        <w:t>s</w:t>
      </w:r>
      <w:r w:rsidRPr="00891EBB">
        <w:rPr>
          <w:rFonts w:eastAsia="Calibri" w:cstheme="minorHAnsi"/>
          <w:color w:val="000000"/>
        </w:rPr>
        <w:t>elf-</w:t>
      </w:r>
      <w:r w:rsidR="000F5788" w:rsidRPr="00891EBB">
        <w:rPr>
          <w:rFonts w:eastAsia="Calibri" w:cstheme="minorHAnsi"/>
          <w:color w:val="000000"/>
        </w:rPr>
        <w:t>s</w:t>
      </w:r>
      <w:r w:rsidRPr="00891EBB">
        <w:rPr>
          <w:rFonts w:eastAsia="Calibri" w:cstheme="minorHAnsi"/>
          <w:color w:val="000000"/>
        </w:rPr>
        <w:t xml:space="preserve">upply endline evaluation, </w:t>
      </w:r>
      <w:r w:rsidR="000F5788" w:rsidRPr="00891EBB">
        <w:rPr>
          <w:rFonts w:eastAsia="Calibri" w:cstheme="minorHAnsi"/>
          <w:color w:val="000000"/>
        </w:rPr>
        <w:t>s</w:t>
      </w:r>
      <w:r w:rsidRPr="00891EBB">
        <w:rPr>
          <w:rFonts w:eastAsia="Calibri" w:cstheme="minorHAnsi"/>
          <w:color w:val="000000"/>
        </w:rPr>
        <w:t>elf-</w:t>
      </w:r>
      <w:r w:rsidR="000F5788" w:rsidRPr="00891EBB">
        <w:rPr>
          <w:rFonts w:eastAsia="Calibri" w:cstheme="minorHAnsi"/>
          <w:color w:val="000000"/>
        </w:rPr>
        <w:t>s</w:t>
      </w:r>
      <w:r w:rsidRPr="00891EBB">
        <w:rPr>
          <w:rFonts w:eastAsia="Calibri" w:cstheme="minorHAnsi"/>
          <w:color w:val="000000"/>
        </w:rPr>
        <w:t xml:space="preserve">upply learning brief, learning </w:t>
      </w:r>
      <w:r w:rsidR="000F5788" w:rsidRPr="00891EBB">
        <w:rPr>
          <w:rFonts w:eastAsia="Calibri" w:cstheme="minorHAnsi"/>
          <w:color w:val="000000"/>
        </w:rPr>
        <w:t>documents on DSW, SSA , district SDG planning process,  delivering presentations at national and global WASH events and sharing learning notes with actors.</w:t>
      </w:r>
    </w:p>
    <w:p w14:paraId="18EC376A" w14:textId="705E6513" w:rsidR="008C25AD" w:rsidRPr="00891EBB" w:rsidRDefault="00E53E59" w:rsidP="008C25AD">
      <w:pPr>
        <w:jc w:val="both"/>
        <w:rPr>
          <w:rFonts w:eastAsia="Calibri" w:cstheme="minorHAnsi"/>
          <w:color w:val="000000"/>
        </w:rPr>
      </w:pPr>
      <w:r w:rsidRPr="00891EBB">
        <w:rPr>
          <w:rFonts w:eastAsia="Calibri" w:cstheme="minorHAnsi"/>
          <w:color w:val="000000"/>
        </w:rPr>
        <w:t>A specific example of MWA’s work at the national level is related to the One WASH National Program.</w:t>
      </w:r>
      <w:r w:rsidR="000F5788" w:rsidRPr="00891EBB">
        <w:rPr>
          <w:rFonts w:eastAsia="Calibri" w:cstheme="minorHAnsi"/>
          <w:color w:val="000000"/>
        </w:rPr>
        <w:t xml:space="preserve">MWA has contributed a lot for the OWNP I review and OWNP II planning endeavors. </w:t>
      </w:r>
      <w:r w:rsidRPr="00891EBB">
        <w:rPr>
          <w:rFonts w:eastAsia="Calibri" w:cstheme="minorHAnsi"/>
          <w:color w:val="000000"/>
        </w:rPr>
        <w:t>The evaluation work was conducted by an independent consultant and MWA and other partners participated in the results dissemination event organized by the ministry. The purpose of this meeting was to share the findings from the evaluation and to also validate the findings with WASH stakeholders. MWA provided input on the draft document for OWNP</w:t>
      </w:r>
      <w:r w:rsidR="00DC4F5A" w:rsidRPr="00891EBB">
        <w:rPr>
          <w:rFonts w:eastAsia="Calibri" w:cstheme="minorHAnsi"/>
          <w:color w:val="000000"/>
        </w:rPr>
        <w:t xml:space="preserve"> Phase II</w:t>
      </w:r>
      <w:r w:rsidRPr="00891EBB">
        <w:rPr>
          <w:rFonts w:eastAsia="Calibri" w:cstheme="minorHAnsi"/>
          <w:color w:val="000000"/>
        </w:rPr>
        <w:t xml:space="preserve">. </w:t>
      </w:r>
    </w:p>
    <w:p w14:paraId="325D710A" w14:textId="713758C3" w:rsidR="008C25AD" w:rsidRDefault="00E53E59" w:rsidP="008C25AD">
      <w:pPr>
        <w:spacing w:before="240"/>
        <w:jc w:val="both"/>
        <w:rPr>
          <w:rFonts w:eastAsia="Calibri" w:cstheme="minorHAnsi"/>
          <w:color w:val="000000"/>
        </w:rPr>
      </w:pPr>
      <w:r w:rsidRPr="00891EBB">
        <w:rPr>
          <w:rFonts w:eastAsia="Calibri" w:cstheme="minorHAnsi"/>
          <w:color w:val="000000"/>
        </w:rPr>
        <w:t xml:space="preserve">Additionally, evidence is being developed and shared through this program on topics such as government monitoring systems, WASH in peri-urban areas using the Splash method, self-supply acceleration and the use of dispensers for safe water.  Aligned with this, all data collected as part of the assessment aspect of this work belongs to government which supports them in their efforts to make evidence based decisions and engage in planning.  </w:t>
      </w:r>
    </w:p>
    <w:p w14:paraId="2B50681A" w14:textId="39F45616" w:rsidR="00891EBB" w:rsidRPr="00891EBB" w:rsidRDefault="00891EBB" w:rsidP="00891EBB">
      <w:pPr>
        <w:shd w:val="clear" w:color="auto" w:fill="BDD6EE" w:themeFill="accent1" w:themeFillTint="66"/>
        <w:spacing w:before="240"/>
        <w:jc w:val="both"/>
        <w:rPr>
          <w:rFonts w:eastAsia="Calibri" w:cstheme="minorHAnsi"/>
          <w:b/>
          <w:color w:val="000000"/>
        </w:rPr>
      </w:pPr>
      <w:r w:rsidRPr="00891EBB">
        <w:rPr>
          <w:rFonts w:eastAsia="Calibri" w:cstheme="minorHAnsi"/>
          <w:b/>
          <w:color w:val="000000"/>
        </w:rPr>
        <w:t>Achievements from Matching Funds</w:t>
      </w:r>
      <w:r>
        <w:rPr>
          <w:rFonts w:eastAsia="Calibri" w:cstheme="minorHAnsi"/>
          <w:b/>
          <w:color w:val="000000"/>
        </w:rPr>
        <w:t>-</w:t>
      </w:r>
      <w:r w:rsidRPr="00891EBB">
        <w:rPr>
          <w:rFonts w:eastAsia="Calibri" w:cstheme="minorHAnsi"/>
          <w:b/>
          <w:color w:val="000000"/>
          <w:highlight w:val="yellow"/>
        </w:rPr>
        <w:t xml:space="preserve">Mussie to complete this </w:t>
      </w:r>
      <w:r w:rsidR="00905C18">
        <w:rPr>
          <w:rFonts w:eastAsia="Calibri" w:cstheme="minorHAnsi"/>
          <w:b/>
          <w:color w:val="000000"/>
          <w:highlight w:val="yellow"/>
        </w:rPr>
        <w:t>if necessary</w:t>
      </w:r>
    </w:p>
    <w:p w14:paraId="46B66DA9" w14:textId="067AFD6C" w:rsidR="00891EBB" w:rsidRPr="00891EBB" w:rsidRDefault="00891EBB" w:rsidP="008C25AD">
      <w:pPr>
        <w:spacing w:before="240"/>
        <w:jc w:val="both"/>
        <w:rPr>
          <w:rFonts w:eastAsia="Calibri" w:cstheme="minorHAnsi"/>
          <w:b/>
          <w:color w:val="000000"/>
        </w:rPr>
      </w:pPr>
      <w:r w:rsidRPr="00891EBB">
        <w:rPr>
          <w:rFonts w:eastAsia="Calibri" w:cstheme="minorHAnsi"/>
          <w:b/>
          <w:color w:val="000000"/>
        </w:rPr>
        <w:lastRenderedPageBreak/>
        <w:t>1. Community water supply, sanitation and hygiene (WASH) services</w:t>
      </w:r>
    </w:p>
    <w:p w14:paraId="225DEDB4" w14:textId="57D8F7E3" w:rsidR="00891EBB" w:rsidRPr="00891EBB" w:rsidRDefault="00891EBB" w:rsidP="008C25AD">
      <w:pPr>
        <w:spacing w:before="240"/>
        <w:jc w:val="both"/>
        <w:rPr>
          <w:rFonts w:eastAsia="Calibri" w:cstheme="minorHAnsi"/>
          <w:color w:val="000000"/>
        </w:rPr>
      </w:pPr>
      <w:r w:rsidRPr="00891EBB">
        <w:rPr>
          <w:rFonts w:eastAsia="Calibri" w:cstheme="minorHAnsi"/>
          <w:b/>
          <w:color w:val="000000"/>
        </w:rPr>
        <w:t>2. Institutional WASH services</w:t>
      </w:r>
    </w:p>
    <w:p w14:paraId="671F6416" w14:textId="77777777" w:rsidR="008C25AD" w:rsidRPr="00CB458D" w:rsidRDefault="00E53E59" w:rsidP="008C25AD">
      <w:pPr>
        <w:autoSpaceDE w:val="0"/>
        <w:autoSpaceDN w:val="0"/>
        <w:adjustRightInd w:val="0"/>
        <w:jc w:val="both"/>
        <w:rPr>
          <w:rFonts w:ascii="Calibri" w:hAnsi="Calibri" w:cs="Calibri"/>
          <w:b/>
        </w:rPr>
      </w:pPr>
      <w:r>
        <w:rPr>
          <w:rFonts w:ascii="Calibri" w:hAnsi="Calibri" w:cs="Calibri"/>
          <w:b/>
        </w:rPr>
        <w:t xml:space="preserve">General </w:t>
      </w:r>
      <w:r w:rsidRPr="00CB458D">
        <w:rPr>
          <w:rFonts w:ascii="Calibri" w:hAnsi="Calibri" w:cs="Calibri"/>
          <w:b/>
        </w:rPr>
        <w:t>comment</w:t>
      </w:r>
    </w:p>
    <w:p w14:paraId="162CD01D" w14:textId="77777777" w:rsidR="008C25AD" w:rsidRPr="00BD1DE0" w:rsidRDefault="00E53E59" w:rsidP="00181C54">
      <w:pPr>
        <w:tabs>
          <w:tab w:val="left" w:pos="360"/>
        </w:tabs>
        <w:rPr>
          <w:rFonts w:ascii="Calibri" w:hAnsi="Calibri" w:cs="Calibri"/>
          <w:b/>
          <w:sz w:val="20"/>
          <w:lang w:val="en-GB"/>
        </w:rPr>
      </w:pPr>
      <w:r w:rsidRPr="00E77F1C">
        <w:rPr>
          <w:rFonts w:ascii="Calibri" w:hAnsi="Calibri" w:cs="Calibri"/>
          <w:b/>
        </w:rPr>
        <w:t xml:space="preserve">Please describe briefly (2-3 sentences) how your project is progressing toward the </w:t>
      </w:r>
      <w:r w:rsidRPr="00E77F1C">
        <w:rPr>
          <w:rFonts w:ascii="Calibri" w:hAnsi="Calibri" w:cs="Calibri"/>
          <w:b/>
          <w:i/>
        </w:rPr>
        <w:t>ultimate desired impact</w:t>
      </w:r>
      <w:r w:rsidRPr="00E77F1C">
        <w:rPr>
          <w:rFonts w:ascii="Calibri" w:hAnsi="Calibri" w:cs="Calibri"/>
          <w:b/>
        </w:rPr>
        <w:t xml:space="preserve"> outlined in your grant</w:t>
      </w:r>
      <w:r w:rsidRPr="00E77F1C">
        <w:rPr>
          <w:rFonts w:ascii="Calibri" w:hAnsi="Calibri" w:cs="Calibri"/>
          <w:b/>
          <w:sz w:val="20"/>
        </w:rPr>
        <w:t xml:space="preserve"> proposal</w:t>
      </w:r>
      <w:r w:rsidRPr="00E77F1C">
        <w:rPr>
          <w:rFonts w:ascii="Calibri" w:hAnsi="Calibri" w:cs="Calibri"/>
          <w:sz w:val="20"/>
        </w:rPr>
        <w:t>.</w:t>
      </w:r>
    </w:p>
    <w:p w14:paraId="4FCC3E94" w14:textId="0CC35B51" w:rsidR="00DC4F5A" w:rsidRDefault="00E53E59" w:rsidP="00F43D7F">
      <w:pPr>
        <w:tabs>
          <w:tab w:val="left" w:pos="360"/>
        </w:tabs>
        <w:rPr>
          <w:rFonts w:ascii="Calibri" w:hAnsi="Calibri" w:cs="Calibri"/>
        </w:rPr>
      </w:pPr>
      <w:r w:rsidRPr="00EF5852">
        <w:rPr>
          <w:rFonts w:ascii="Calibri" w:hAnsi="Calibri" w:cs="Calibri"/>
        </w:rPr>
        <w:t xml:space="preserve">The </w:t>
      </w:r>
      <w:r w:rsidR="00DC4F5A">
        <w:rPr>
          <w:rFonts w:ascii="Calibri" w:hAnsi="Calibri" w:cs="Calibri"/>
        </w:rPr>
        <w:t>targets set for the bridge program were successfully met with a strong commitment and collaborative efforts of MWA, program partners, local and regional government stakeholders.</w:t>
      </w:r>
    </w:p>
    <w:p w14:paraId="35C81721" w14:textId="60BBFA6E" w:rsidR="008C25AD" w:rsidRDefault="00E53E59" w:rsidP="00F43D7F">
      <w:pPr>
        <w:tabs>
          <w:tab w:val="left" w:pos="360"/>
        </w:tabs>
        <w:rPr>
          <w:rFonts w:ascii="Calibri" w:hAnsi="Calibri" w:cs="Calibri"/>
          <w:b/>
          <w:lang/>
        </w:rPr>
      </w:pPr>
      <w:r w:rsidRPr="00E77F1C">
        <w:rPr>
          <w:rFonts w:ascii="Calibri" w:hAnsi="Calibri" w:cs="Calibri"/>
          <w:b/>
          <w:lang/>
        </w:rPr>
        <w:t xml:space="preserve">Describe any notable </w:t>
      </w:r>
      <w:r w:rsidRPr="00E77F1C">
        <w:rPr>
          <w:rFonts w:ascii="Calibri" w:hAnsi="Calibri" w:cs="Calibri"/>
          <w:b/>
          <w:i/>
          <w:lang/>
        </w:rPr>
        <w:t>successes</w:t>
      </w:r>
      <w:r w:rsidRPr="00E77F1C">
        <w:rPr>
          <w:rFonts w:ascii="Calibri" w:hAnsi="Calibri" w:cs="Calibri"/>
          <w:b/>
          <w:lang/>
        </w:rPr>
        <w:t xml:space="preserve"> during this reporting period (e.g., with your organization, collaborating organizations, local community, or within the political landscape).  How do you plan to build upon these? </w:t>
      </w:r>
    </w:p>
    <w:p w14:paraId="2E73405D" w14:textId="76DFB3F8" w:rsidR="008C25AD" w:rsidRDefault="00E53E59" w:rsidP="008C25AD">
      <w:pPr>
        <w:tabs>
          <w:tab w:val="left" w:pos="360"/>
          <w:tab w:val="center" w:pos="4320"/>
          <w:tab w:val="right" w:pos="8640"/>
        </w:tabs>
        <w:jc w:val="both"/>
        <w:rPr>
          <w:rFonts w:ascii="Calibri" w:hAnsi="Calibri" w:cs="Calibri"/>
          <w:lang/>
        </w:rPr>
      </w:pPr>
      <w:r w:rsidRPr="001C23D5">
        <w:rPr>
          <w:rFonts w:ascii="Calibri" w:hAnsi="Calibri" w:cs="Calibri"/>
          <w:lang/>
        </w:rPr>
        <w:t>There are several notable successes thus far in the program, most of which are related to partnership development.  First</w:t>
      </w:r>
      <w:r>
        <w:rPr>
          <w:rFonts w:ascii="Calibri" w:hAnsi="Calibri" w:cs="Calibri"/>
          <w:lang/>
        </w:rPr>
        <w:t>,</w:t>
      </w:r>
      <w:r w:rsidRPr="001C23D5">
        <w:rPr>
          <w:rFonts w:ascii="Calibri" w:hAnsi="Calibri" w:cs="Calibri"/>
          <w:lang/>
        </w:rPr>
        <w:t xml:space="preserve"> the development of a Core Design Team and the instigation of an MOU detailing roles and responsibilities of each program partner</w:t>
      </w:r>
      <w:r>
        <w:rPr>
          <w:rFonts w:ascii="Calibri" w:hAnsi="Calibri" w:cs="Calibri"/>
          <w:lang/>
        </w:rPr>
        <w:t xml:space="preserve"> have proven highly valuable</w:t>
      </w:r>
      <w:r w:rsidR="00DC4F5A">
        <w:rPr>
          <w:rFonts w:ascii="Calibri" w:hAnsi="Calibri" w:cs="Calibri"/>
          <w:lang/>
        </w:rPr>
        <w:t xml:space="preserve">. </w:t>
      </w:r>
      <w:r>
        <w:rPr>
          <w:rFonts w:ascii="Calibri" w:hAnsi="Calibri" w:cs="Calibri"/>
          <w:lang/>
        </w:rPr>
        <w:t>This team also serves as the champions of this program within their own organizations and is the link to share program information with and from their home organizations. Having this team has also provided a platform for consistent communication as both MWA and other partners provide frequent updates or share helpful information.</w:t>
      </w:r>
    </w:p>
    <w:p w14:paraId="5DD5B231" w14:textId="77777777" w:rsidR="00DC4F5A" w:rsidRDefault="00E53E59" w:rsidP="008C25AD">
      <w:pPr>
        <w:tabs>
          <w:tab w:val="left" w:pos="360"/>
          <w:tab w:val="center" w:pos="4320"/>
          <w:tab w:val="right" w:pos="8640"/>
        </w:tabs>
        <w:jc w:val="both"/>
        <w:rPr>
          <w:rFonts w:ascii="Calibri" w:hAnsi="Calibri" w:cs="Calibri"/>
          <w:lang/>
        </w:rPr>
      </w:pPr>
      <w:r>
        <w:rPr>
          <w:rFonts w:ascii="Calibri" w:hAnsi="Calibri" w:cs="Calibri"/>
          <w:lang/>
        </w:rPr>
        <w:t xml:space="preserve">Another key success has been the </w:t>
      </w:r>
      <w:r w:rsidR="00DC4F5A">
        <w:rPr>
          <w:rFonts w:ascii="Calibri" w:hAnsi="Calibri" w:cs="Calibri"/>
          <w:lang/>
        </w:rPr>
        <w:t xml:space="preserve">timely accomplishments of various assessments conducted in three districts involving key stakeholders and the </w:t>
      </w:r>
      <w:r>
        <w:rPr>
          <w:rFonts w:ascii="Calibri" w:hAnsi="Calibri" w:cs="Calibri"/>
          <w:lang/>
        </w:rPr>
        <w:t xml:space="preserve">production of several </w:t>
      </w:r>
      <w:r w:rsidR="00DC4F5A">
        <w:rPr>
          <w:rFonts w:ascii="Calibri" w:hAnsi="Calibri" w:cs="Calibri"/>
          <w:lang/>
        </w:rPr>
        <w:t xml:space="preserve">assessment reports and </w:t>
      </w:r>
      <w:r>
        <w:rPr>
          <w:rFonts w:ascii="Calibri" w:hAnsi="Calibri" w:cs="Calibri"/>
          <w:lang/>
        </w:rPr>
        <w:t xml:space="preserve">learning documents </w:t>
      </w:r>
      <w:r w:rsidR="00DC4F5A">
        <w:rPr>
          <w:rFonts w:ascii="Calibri" w:hAnsi="Calibri" w:cs="Calibri"/>
          <w:lang/>
        </w:rPr>
        <w:t>on different thematic areas.</w:t>
      </w:r>
    </w:p>
    <w:p w14:paraId="1D5BA94B" w14:textId="4DCAF1D2" w:rsidR="008C25AD" w:rsidRPr="001C23D5" w:rsidRDefault="00E53E59" w:rsidP="008C25AD">
      <w:pPr>
        <w:tabs>
          <w:tab w:val="left" w:pos="360"/>
          <w:tab w:val="center" w:pos="4320"/>
          <w:tab w:val="right" w:pos="8640"/>
        </w:tabs>
        <w:jc w:val="both"/>
        <w:rPr>
          <w:rFonts w:ascii="Calibri" w:hAnsi="Calibri" w:cs="Calibri"/>
          <w:lang/>
        </w:rPr>
      </w:pPr>
      <w:r>
        <w:rPr>
          <w:rFonts w:ascii="Calibri" w:hAnsi="Calibri" w:cs="Calibri"/>
          <w:lang/>
        </w:rPr>
        <w:t xml:space="preserve">A third notable success </w:t>
      </w:r>
      <w:r w:rsidR="00DC4F5A">
        <w:rPr>
          <w:rFonts w:ascii="Calibri" w:hAnsi="Calibri" w:cs="Calibri"/>
          <w:lang/>
        </w:rPr>
        <w:t xml:space="preserve">the successful development of government-lead district SDG /WASH master plan to guide the water supply, sanitation and hygiene interventions of three woredas happened due to the strong </w:t>
      </w:r>
      <w:r>
        <w:rPr>
          <w:rFonts w:ascii="Calibri" w:hAnsi="Calibri" w:cs="Calibri"/>
          <w:lang/>
        </w:rPr>
        <w:t>partnership</w:t>
      </w:r>
      <w:r w:rsidR="00DC4F5A">
        <w:rPr>
          <w:rFonts w:ascii="Calibri" w:hAnsi="Calibri" w:cs="Calibri"/>
          <w:lang/>
        </w:rPr>
        <w:t xml:space="preserve"> and enabling environment created </w:t>
      </w:r>
      <w:r w:rsidR="00456578">
        <w:rPr>
          <w:rFonts w:ascii="Calibri" w:hAnsi="Calibri" w:cs="Calibri"/>
          <w:lang/>
        </w:rPr>
        <w:t xml:space="preserve">during the bridge period. </w:t>
      </w:r>
      <w:r>
        <w:rPr>
          <w:rFonts w:ascii="Calibri" w:hAnsi="Calibri" w:cs="Calibri"/>
          <w:lang/>
        </w:rPr>
        <w:t>In order to achieve the SDGs and build the needed capacity and ownership within government, this program has set out to intentionally move to put government in the leadership role with NGOs serving as facilitators.  .</w:t>
      </w:r>
    </w:p>
    <w:p w14:paraId="54703B40" w14:textId="77777777" w:rsidR="008C25AD" w:rsidRDefault="00E53E59" w:rsidP="00F43D7F">
      <w:pPr>
        <w:tabs>
          <w:tab w:val="left" w:pos="360"/>
          <w:tab w:val="center" w:pos="4320"/>
          <w:tab w:val="right" w:pos="8640"/>
        </w:tabs>
        <w:jc w:val="both"/>
        <w:rPr>
          <w:rFonts w:ascii="Calibri" w:hAnsi="Calibri" w:cs="Calibri"/>
          <w:b/>
          <w:lang/>
        </w:rPr>
      </w:pPr>
      <w:r w:rsidRPr="00E77F1C">
        <w:rPr>
          <w:rFonts w:ascii="Calibri" w:hAnsi="Calibri" w:cs="Calibri"/>
          <w:b/>
          <w:lang/>
        </w:rPr>
        <w:t xml:space="preserve">Describe any </w:t>
      </w:r>
      <w:r w:rsidRPr="00E77F1C">
        <w:rPr>
          <w:rFonts w:ascii="Calibri" w:hAnsi="Calibri" w:cs="Calibri"/>
          <w:b/>
          <w:i/>
          <w:lang/>
        </w:rPr>
        <w:t>challenges</w:t>
      </w:r>
      <w:r w:rsidRPr="00E77F1C">
        <w:rPr>
          <w:rFonts w:ascii="Calibri" w:hAnsi="Calibri" w:cs="Calibri"/>
          <w:b/>
          <w:lang/>
        </w:rPr>
        <w:t xml:space="preserve"> encountered during this reporting period (e.g., with your organization, budget, collaborating organizations, local community, or within the political landscape). How have, or do you plan to respond to these?</w:t>
      </w:r>
    </w:p>
    <w:p w14:paraId="771A3C73" w14:textId="52DECA69" w:rsidR="008C25AD" w:rsidRDefault="00E53E59" w:rsidP="008C25AD">
      <w:pPr>
        <w:contextualSpacing/>
        <w:jc w:val="both"/>
        <w:rPr>
          <w:rFonts w:ascii="Calibri" w:eastAsia="Calibri" w:hAnsi="Calibri" w:cs="Calibri"/>
        </w:rPr>
      </w:pPr>
      <w:r>
        <w:rPr>
          <w:rFonts w:ascii="Calibri" w:eastAsia="Calibri" w:hAnsi="Calibri" w:cs="Calibri"/>
        </w:rPr>
        <w:t xml:space="preserve">Below are some </w:t>
      </w:r>
      <w:r w:rsidRPr="005E4E75">
        <w:rPr>
          <w:rFonts w:ascii="Calibri" w:eastAsia="Calibri" w:hAnsi="Calibri" w:cs="Calibri"/>
        </w:rPr>
        <w:t xml:space="preserve">the key challenges </w:t>
      </w:r>
      <w:r>
        <w:rPr>
          <w:rFonts w:ascii="Calibri" w:eastAsia="Calibri" w:hAnsi="Calibri" w:cs="Calibri"/>
        </w:rPr>
        <w:t xml:space="preserve">experienced during this time period for the Bridge Program.  As part of the partnership efforts, these challenges were shared with applicable Ethiopia Country Directors so that they could support in mitigating the challenges and continuing to move the program forward. </w:t>
      </w:r>
    </w:p>
    <w:p w14:paraId="1881722C" w14:textId="11AF9173" w:rsidR="008C25AD" w:rsidRPr="00F43D7F" w:rsidRDefault="00456578" w:rsidP="00F43D7F">
      <w:pPr>
        <w:pStyle w:val="ListParagraph"/>
        <w:numPr>
          <w:ilvl w:val="0"/>
          <w:numId w:val="15"/>
        </w:numPr>
        <w:jc w:val="both"/>
        <w:rPr>
          <w:rFonts w:ascii="Calibri" w:eastAsia="Calibri" w:hAnsi="Calibri" w:cs="Calibri"/>
        </w:rPr>
      </w:pPr>
      <w:r>
        <w:rPr>
          <w:rFonts w:ascii="Calibri" w:eastAsia="Calibri" w:hAnsi="Calibri" w:cs="Calibri"/>
        </w:rPr>
        <w:t xml:space="preserve">Security issues- </w:t>
      </w:r>
      <w:r w:rsidR="00E53E59" w:rsidRPr="00F43D7F">
        <w:rPr>
          <w:rFonts w:ascii="Calibri" w:eastAsia="Calibri" w:hAnsi="Calibri" w:cs="Calibri"/>
        </w:rPr>
        <w:t>the unrest in Ethiopia during the bridge program start-up period caused some delays in assessments, trainings and collaborations with government staff as well as in transport of chlorine dispensers due to safety and shipping method.</w:t>
      </w:r>
    </w:p>
    <w:p w14:paraId="3905D142" w14:textId="176B97FC" w:rsidR="008C25AD" w:rsidRPr="00F43D7F" w:rsidRDefault="00E53E59" w:rsidP="00F43D7F">
      <w:pPr>
        <w:pStyle w:val="ListParagraph"/>
        <w:numPr>
          <w:ilvl w:val="0"/>
          <w:numId w:val="15"/>
        </w:numPr>
        <w:jc w:val="both"/>
        <w:rPr>
          <w:rFonts w:ascii="Calibri" w:eastAsia="Calibri" w:hAnsi="Calibri" w:cs="Calibri"/>
        </w:rPr>
      </w:pPr>
      <w:r w:rsidRPr="00F43D7F">
        <w:rPr>
          <w:rFonts w:ascii="Calibri" w:eastAsia="Calibri" w:hAnsi="Calibri" w:cs="Calibri"/>
        </w:rPr>
        <w:t xml:space="preserve">There was some delay in finalizing the regional program agreement due to government schedules and availability and the required negotiation and budgeting processes.  This challenge resulted in some program aspects starting later than planned and some delay in internal budgeting and thus internal sub-agreements. </w:t>
      </w:r>
    </w:p>
    <w:p w14:paraId="0ED80BEF" w14:textId="77777777" w:rsidR="008C25AD" w:rsidRDefault="008C25AD" w:rsidP="008C25AD">
      <w:pPr>
        <w:spacing w:after="200" w:line="216" w:lineRule="auto"/>
        <w:contextualSpacing/>
        <w:jc w:val="both"/>
        <w:rPr>
          <w:rFonts w:ascii="Calibri" w:hAnsi="Calibri" w:cs="Calibri"/>
        </w:rPr>
      </w:pPr>
    </w:p>
    <w:p w14:paraId="0E321A13" w14:textId="0ED559A3" w:rsidR="008C25AD" w:rsidRDefault="00E53E59" w:rsidP="008C25AD">
      <w:pPr>
        <w:spacing w:after="200" w:line="216" w:lineRule="auto"/>
        <w:contextualSpacing/>
        <w:jc w:val="both"/>
        <w:rPr>
          <w:rFonts w:ascii="Calibri" w:hAnsi="Calibri" w:cs="Calibri"/>
        </w:rPr>
      </w:pPr>
      <w:r>
        <w:rPr>
          <w:rFonts w:ascii="Calibri" w:hAnsi="Calibri" w:cs="Calibri"/>
        </w:rPr>
        <w:t xml:space="preserve">To overcome these challenges, program partners worked closely together to proceed with activities wherever possible. For example, during the times of unrest, partners proceeded with other activities that did not require travel or field visits in order to continue making progress.  In some cases, partners or MWA helped to cover the activities of those who did not have the necessary staffing in place.  Country Directors and other organization </w:t>
      </w:r>
      <w:r>
        <w:rPr>
          <w:rFonts w:ascii="Calibri" w:hAnsi="Calibri" w:cs="Calibri"/>
        </w:rPr>
        <w:lastRenderedPageBreak/>
        <w:t>leaders were informed of issues, such as commitment to DSW and SSA, to obtain their help in moving things forward.  Challenges and issues are discussed regularly by the Core Design Team so that things are transparent and challenges are mitigated where possible.  However due to these delays and the sequential timeline required by large pieces of this program, CNHF and all program partners agreed that the addition of four months to the program was helpful for successful outcomes.</w:t>
      </w:r>
    </w:p>
    <w:p w14:paraId="29DC83EE" w14:textId="77777777" w:rsidR="008C25AD" w:rsidRPr="00E77F1C" w:rsidRDefault="008C25AD" w:rsidP="008C25AD">
      <w:pPr>
        <w:spacing w:after="200" w:line="216" w:lineRule="auto"/>
        <w:contextualSpacing/>
        <w:jc w:val="both"/>
        <w:rPr>
          <w:rFonts w:ascii="Calibri" w:hAnsi="Calibri" w:cs="Calibri"/>
          <w:b/>
          <w:lang/>
        </w:rPr>
      </w:pPr>
    </w:p>
    <w:p w14:paraId="331F148F" w14:textId="77777777" w:rsidR="008C25AD" w:rsidRPr="00ED06AA" w:rsidRDefault="00E53E59" w:rsidP="00F43D7F">
      <w:pPr>
        <w:tabs>
          <w:tab w:val="left" w:pos="360"/>
          <w:tab w:val="center" w:pos="4320"/>
          <w:tab w:val="right" w:pos="8640"/>
        </w:tabs>
        <w:jc w:val="both"/>
        <w:rPr>
          <w:rFonts w:ascii="Calibri" w:hAnsi="Calibri" w:cs="Calibri"/>
          <w:b/>
          <w:lang/>
        </w:rPr>
      </w:pPr>
      <w:r w:rsidRPr="00E77F1C">
        <w:rPr>
          <w:rFonts w:ascii="Calibri" w:hAnsi="Calibri" w:cs="Calibri"/>
          <w:b/>
          <w:lang/>
        </w:rPr>
        <w:t xml:space="preserve">Please list any </w:t>
      </w:r>
      <w:r w:rsidRPr="00E77F1C">
        <w:rPr>
          <w:rFonts w:ascii="Calibri" w:hAnsi="Calibri" w:cs="Calibri"/>
          <w:b/>
          <w:i/>
          <w:lang/>
        </w:rPr>
        <w:t>changes to project staff</w:t>
      </w:r>
      <w:r w:rsidRPr="00E77F1C">
        <w:rPr>
          <w:rFonts w:ascii="Calibri" w:hAnsi="Calibri" w:cs="Calibri"/>
          <w:b/>
          <w:lang/>
        </w:rPr>
        <w:t xml:space="preserve"> during this reporting period.</w:t>
      </w:r>
      <w:r>
        <w:rPr>
          <w:rFonts w:ascii="Calibri" w:hAnsi="Calibri" w:cs="Calibri"/>
          <w:b/>
          <w:lang/>
        </w:rPr>
        <w:t xml:space="preserve"> </w:t>
      </w:r>
    </w:p>
    <w:p w14:paraId="0BC153AC" w14:textId="12AA7350" w:rsidR="008C25AD" w:rsidRPr="00ED06AA" w:rsidRDefault="00E53E59" w:rsidP="008C25AD">
      <w:pPr>
        <w:tabs>
          <w:tab w:val="left" w:pos="360"/>
          <w:tab w:val="center" w:pos="4320"/>
          <w:tab w:val="right" w:pos="8640"/>
        </w:tabs>
        <w:jc w:val="both"/>
        <w:rPr>
          <w:rFonts w:ascii="Calibri" w:hAnsi="Calibri" w:cs="Calibri"/>
          <w:lang/>
        </w:rPr>
      </w:pPr>
      <w:r>
        <w:rPr>
          <w:rFonts w:ascii="Calibri" w:hAnsi="Calibri" w:cs="Calibri"/>
          <w:lang/>
        </w:rPr>
        <w:t>During this time period MWA hired a new Ethiopia Program Director who has taken a key leadership role in ensuring program progress and quality.  Several program partners have hired new staff to do implementation work as part of this program, but no other key staff from MWA or partner leadership have changed relative to this program.</w:t>
      </w:r>
    </w:p>
    <w:p w14:paraId="1394081D" w14:textId="799525AE" w:rsidR="008C25AD" w:rsidRDefault="00E53E59" w:rsidP="00F43D7F">
      <w:pPr>
        <w:tabs>
          <w:tab w:val="left" w:pos="360"/>
          <w:tab w:val="center" w:pos="4320"/>
          <w:tab w:val="right" w:pos="8640"/>
        </w:tabs>
        <w:jc w:val="both"/>
        <w:rPr>
          <w:rFonts w:ascii="Calibri" w:hAnsi="Calibri" w:cs="Calibri"/>
          <w:b/>
          <w:color w:val="000000"/>
          <w:lang/>
        </w:rPr>
      </w:pPr>
      <w:r w:rsidRPr="00E77F1C">
        <w:rPr>
          <w:rFonts w:ascii="Calibri" w:hAnsi="Calibri" w:cs="Calibri"/>
          <w:b/>
          <w:lang/>
        </w:rPr>
        <w:t xml:space="preserve">Do you anticipate </w:t>
      </w:r>
      <w:r w:rsidRPr="00E77F1C">
        <w:rPr>
          <w:rFonts w:ascii="Calibri" w:hAnsi="Calibri" w:cs="Calibri"/>
          <w:b/>
          <w:i/>
          <w:lang/>
        </w:rPr>
        <w:t>timely completion</w:t>
      </w:r>
      <w:r w:rsidRPr="00E77F1C">
        <w:rPr>
          <w:rFonts w:ascii="Calibri" w:hAnsi="Calibri" w:cs="Calibri"/>
          <w:b/>
          <w:lang/>
        </w:rPr>
        <w:t xml:space="preserve"> of the project as outlined in your proposal?</w:t>
      </w:r>
      <w:r w:rsidRPr="00E77F1C">
        <w:rPr>
          <w:rFonts w:ascii="Calibri" w:hAnsi="Calibri" w:cs="Calibri"/>
          <w:b/>
          <w:lang/>
        </w:rPr>
        <w:t xml:space="preserve"> </w:t>
      </w:r>
      <w:r w:rsidR="00456578">
        <w:rPr>
          <w:rFonts w:ascii="Calibri" w:hAnsi="Calibri" w:cs="Calibri"/>
          <w:b/>
          <w:lang/>
        </w:rPr>
        <w:fldChar w:fldCharType="begin">
          <w:ffData>
            <w:name w:val=""/>
            <w:enabled/>
            <w:calcOnExit w:val="0"/>
            <w:checkBox>
              <w:sizeAuto/>
              <w:default w:val="1"/>
            </w:checkBox>
          </w:ffData>
        </w:fldChar>
      </w:r>
      <w:r w:rsidR="00456578">
        <w:rPr>
          <w:rFonts w:ascii="Calibri" w:hAnsi="Calibri" w:cs="Calibri"/>
          <w:b/>
          <w:lang/>
        </w:rPr>
        <w:instrText xml:space="preserve"> FORMCHECKBOX </w:instrText>
      </w:r>
      <w:r w:rsidR="00456578">
        <w:rPr>
          <w:rFonts w:ascii="Calibri" w:hAnsi="Calibri" w:cs="Calibri"/>
          <w:b/>
          <w:lang/>
        </w:rPr>
      </w:r>
      <w:r w:rsidR="00456578">
        <w:rPr>
          <w:rFonts w:ascii="Calibri" w:hAnsi="Calibri" w:cs="Calibri"/>
          <w:b/>
          <w:lang/>
        </w:rPr>
        <w:fldChar w:fldCharType="end"/>
      </w:r>
      <w:r w:rsidRPr="00E77F1C">
        <w:rPr>
          <w:rFonts w:ascii="Calibri" w:hAnsi="Calibri" w:cs="Calibri"/>
          <w:b/>
          <w:color w:val="000000"/>
          <w:lang/>
        </w:rPr>
        <w:t xml:space="preserve">Yes </w:t>
      </w:r>
      <w:r w:rsidR="00456578">
        <w:rPr>
          <w:rFonts w:ascii="Calibri" w:hAnsi="Calibri" w:cs="Calibri"/>
          <w:b/>
          <w:lang/>
        </w:rPr>
        <w:fldChar w:fldCharType="begin">
          <w:ffData>
            <w:name w:val=""/>
            <w:enabled/>
            <w:calcOnExit w:val="0"/>
            <w:checkBox>
              <w:sizeAuto/>
              <w:default w:val="0"/>
            </w:checkBox>
          </w:ffData>
        </w:fldChar>
      </w:r>
      <w:r w:rsidR="00456578">
        <w:rPr>
          <w:rFonts w:ascii="Calibri" w:hAnsi="Calibri" w:cs="Calibri"/>
          <w:b/>
          <w:lang/>
        </w:rPr>
        <w:instrText xml:space="preserve"> FORMCHECKBOX </w:instrText>
      </w:r>
      <w:r w:rsidR="00456578">
        <w:rPr>
          <w:rFonts w:ascii="Calibri" w:hAnsi="Calibri" w:cs="Calibri"/>
          <w:b/>
          <w:lang/>
        </w:rPr>
      </w:r>
      <w:r w:rsidR="00456578">
        <w:rPr>
          <w:rFonts w:ascii="Calibri" w:hAnsi="Calibri" w:cs="Calibri"/>
          <w:b/>
          <w:lang/>
        </w:rPr>
        <w:fldChar w:fldCharType="end"/>
      </w:r>
      <w:r w:rsidRPr="00E77F1C">
        <w:rPr>
          <w:rFonts w:ascii="Calibri" w:hAnsi="Calibri" w:cs="Calibri"/>
          <w:b/>
          <w:color w:val="000000"/>
          <w:lang/>
        </w:rPr>
        <w:t xml:space="preserve">No </w:t>
      </w:r>
    </w:p>
    <w:p w14:paraId="1CEBDD71" w14:textId="35698FB9" w:rsidR="008C25AD" w:rsidRDefault="00456578" w:rsidP="008C25AD">
      <w:pPr>
        <w:tabs>
          <w:tab w:val="left" w:pos="360"/>
          <w:tab w:val="center" w:pos="4320"/>
          <w:tab w:val="right" w:pos="8640"/>
        </w:tabs>
        <w:jc w:val="both"/>
        <w:rPr>
          <w:rFonts w:ascii="Calibri" w:hAnsi="Calibri" w:cs="Calibri"/>
          <w:color w:val="000000"/>
          <w:lang/>
        </w:rPr>
      </w:pPr>
      <w:r>
        <w:rPr>
          <w:rFonts w:ascii="Calibri" w:hAnsi="Calibri" w:cs="Calibri"/>
          <w:color w:val="000000"/>
          <w:lang/>
        </w:rPr>
        <w:t>Even if there were some restraining factors that we encountered during the beginning of the program, MWA and partners have accomplished most of the deliverables set due to the No Cost Extension time allowed by our generous donor.</w:t>
      </w:r>
    </w:p>
    <w:p w14:paraId="51598EC3" w14:textId="5025BB02" w:rsidR="008C25AD" w:rsidRPr="00E77F1C" w:rsidRDefault="00E53E59" w:rsidP="008C25AD">
      <w:pPr>
        <w:tabs>
          <w:tab w:val="left" w:pos="930"/>
        </w:tabs>
        <w:jc w:val="both"/>
        <w:rPr>
          <w:rFonts w:ascii="Calibri" w:hAnsi="Calibri" w:cs="Calibri"/>
          <w:color w:val="000000"/>
          <w:lang/>
        </w:rPr>
      </w:pPr>
      <w:r w:rsidRPr="00E77F1C">
        <w:rPr>
          <w:rFonts w:ascii="Calibri" w:hAnsi="Calibri" w:cs="Calibri"/>
          <w:color w:val="000000"/>
          <w:lang/>
        </w:rPr>
        <w:tab/>
      </w:r>
    </w:p>
    <w:p w14:paraId="5BD67D4F" w14:textId="77777777" w:rsidR="008C25AD" w:rsidRDefault="00E53E59">
      <w:pPr>
        <w:rPr>
          <w:rFonts w:ascii="Calibri" w:hAnsi="Calibri" w:cs="Calibri"/>
          <w:b/>
          <w:lang/>
        </w:rPr>
      </w:pPr>
      <w:r>
        <w:rPr>
          <w:rFonts w:ascii="Calibri" w:hAnsi="Calibri" w:cs="Calibri"/>
          <w:b/>
          <w:lang/>
        </w:rPr>
        <w:br w:type="page"/>
      </w:r>
    </w:p>
    <w:p w14:paraId="73C69D70" w14:textId="52AD4254" w:rsidR="008C25AD" w:rsidRPr="00E77F1C" w:rsidRDefault="00E53E59" w:rsidP="008C25AD">
      <w:pPr>
        <w:tabs>
          <w:tab w:val="left" w:pos="360"/>
          <w:tab w:val="center" w:pos="4320"/>
          <w:tab w:val="right" w:pos="8640"/>
        </w:tabs>
        <w:jc w:val="both"/>
        <w:rPr>
          <w:rFonts w:ascii="Calibri" w:hAnsi="Calibri" w:cs="Calibri"/>
          <w:b/>
          <w:lang/>
        </w:rPr>
      </w:pPr>
      <w:r w:rsidRPr="00E77F1C">
        <w:rPr>
          <w:rFonts w:ascii="Calibri" w:hAnsi="Calibri" w:cs="Calibri"/>
          <w:b/>
          <w:lang/>
        </w:rPr>
        <w:lastRenderedPageBreak/>
        <w:t>Optional:  What recommendations, requests, and/or questions do you have for us?</w:t>
      </w:r>
    </w:p>
    <w:p w14:paraId="09E767E5" w14:textId="77777777" w:rsidR="008C25AD" w:rsidRPr="00EE5441" w:rsidRDefault="00E53E59" w:rsidP="00F43D7F">
      <w:pPr>
        <w:tabs>
          <w:tab w:val="left" w:pos="360"/>
          <w:tab w:val="center" w:pos="4320"/>
          <w:tab w:val="right" w:pos="8640"/>
        </w:tabs>
        <w:jc w:val="both"/>
        <w:rPr>
          <w:rFonts w:ascii="Calibri" w:hAnsi="Calibri" w:cs="Calibri"/>
        </w:rPr>
      </w:pPr>
      <w:r w:rsidRPr="00E77F1C">
        <w:rPr>
          <w:rFonts w:ascii="Calibri" w:hAnsi="Calibri" w:cs="Calibri"/>
          <w:b/>
          <w:lang/>
        </w:rPr>
        <w:t>Please provide copies of printed publications referencing this project and/or copies of any publicity given to this grant.  Please comment on them as desired.</w:t>
      </w:r>
      <w:r w:rsidRPr="00E77F1C">
        <w:rPr>
          <w:rFonts w:ascii="Calibri" w:hAnsi="Calibri" w:cs="Calibri"/>
          <w:b/>
          <w:lang/>
        </w:rPr>
        <w:t xml:space="preserve"> </w:t>
      </w:r>
    </w:p>
    <w:p w14:paraId="381B2DB6" w14:textId="77777777" w:rsidR="008C25AD" w:rsidRPr="009A73C3" w:rsidRDefault="00E53E59" w:rsidP="00F43D7F">
      <w:pPr>
        <w:tabs>
          <w:tab w:val="left" w:pos="360"/>
          <w:tab w:val="center" w:pos="4320"/>
          <w:tab w:val="right" w:pos="8640"/>
        </w:tabs>
        <w:jc w:val="both"/>
        <w:rPr>
          <w:rFonts w:ascii="Calibri" w:hAnsi="Calibri" w:cs="Calibri"/>
        </w:rPr>
      </w:pPr>
      <w:r w:rsidRPr="009A73C3">
        <w:rPr>
          <w:rFonts w:ascii="Calibri" w:hAnsi="Calibri" w:cs="Calibri"/>
          <w:b/>
        </w:rPr>
        <w:t>Budget Report</w:t>
      </w:r>
    </w:p>
    <w:p w14:paraId="1B21A8EE" w14:textId="77777777" w:rsidR="008C25AD" w:rsidRPr="00E77F1C" w:rsidRDefault="00E53E59" w:rsidP="008C25AD">
      <w:pPr>
        <w:tabs>
          <w:tab w:val="left" w:pos="180"/>
        </w:tabs>
        <w:jc w:val="both"/>
        <w:rPr>
          <w:rFonts w:ascii="Calibri" w:hAnsi="Calibri" w:cs="Calibri"/>
          <w:b/>
        </w:rPr>
      </w:pPr>
      <w:r w:rsidRPr="00E77F1C">
        <w:rPr>
          <w:rFonts w:ascii="Calibri" w:hAnsi="Calibri" w:cs="Calibri"/>
          <w:b/>
        </w:rPr>
        <w:t>Instructions:</w:t>
      </w:r>
    </w:p>
    <w:p w14:paraId="2CAB8452" w14:textId="77777777" w:rsidR="008C25AD" w:rsidRPr="00E77F1C" w:rsidRDefault="00E53E59" w:rsidP="008C25AD">
      <w:pPr>
        <w:tabs>
          <w:tab w:val="left" w:pos="180"/>
        </w:tabs>
        <w:jc w:val="both"/>
        <w:rPr>
          <w:rFonts w:ascii="Calibri" w:hAnsi="Calibri" w:cs="Calibri"/>
        </w:rPr>
      </w:pPr>
      <w:r w:rsidRPr="00E77F1C">
        <w:rPr>
          <w:rFonts w:ascii="Calibri" w:hAnsi="Calibri" w:cs="Calibri"/>
        </w:rPr>
        <w:t xml:space="preserve">Please complete the budget report Excel template provided with your sub-grant letter.  </w:t>
      </w:r>
    </w:p>
    <w:p w14:paraId="3C416266" w14:textId="5D4A3F9B" w:rsidR="008C25AD" w:rsidRPr="00E77F1C" w:rsidRDefault="00E53E59" w:rsidP="008C25AD">
      <w:pPr>
        <w:tabs>
          <w:tab w:val="left" w:pos="180"/>
        </w:tabs>
        <w:jc w:val="both"/>
        <w:rPr>
          <w:rFonts w:ascii="Calibri" w:hAnsi="Calibri" w:cs="Calibri"/>
        </w:rPr>
      </w:pPr>
      <w:r w:rsidRPr="00E77F1C">
        <w:rPr>
          <w:rFonts w:ascii="Calibri" w:hAnsi="Calibri" w:cs="Calibri"/>
        </w:rPr>
        <w:t>Please complete the Other Funding Sources portion of the budget report included at the bottom of the budget report Excel template. Expenditures must be reported against the approved budget submitted with your most recent approved proposal.  If the budget has been revised, please use the most recent approved budget.</w:t>
      </w:r>
    </w:p>
    <w:p w14:paraId="55B8BCA1" w14:textId="77777777" w:rsidR="008C25AD" w:rsidRPr="00E77F1C" w:rsidRDefault="00E53E59" w:rsidP="008C25AD">
      <w:pPr>
        <w:tabs>
          <w:tab w:val="left" w:pos="180"/>
        </w:tabs>
        <w:jc w:val="both"/>
        <w:rPr>
          <w:rFonts w:ascii="Calibri" w:hAnsi="Calibri" w:cs="Calibri"/>
        </w:rPr>
      </w:pPr>
      <w:r w:rsidRPr="00E77F1C">
        <w:rPr>
          <w:rFonts w:ascii="Calibri" w:hAnsi="Calibri" w:cs="Calibri"/>
        </w:rPr>
        <w:t>Please submit a copy of the organization’s most recent audited financial statements.</w:t>
      </w:r>
    </w:p>
    <w:p w14:paraId="689300A9" w14:textId="77777777" w:rsidR="008C25AD" w:rsidRPr="00A049BF" w:rsidRDefault="00E53E59" w:rsidP="008C25AD">
      <w:pPr>
        <w:shd w:val="clear" w:color="auto" w:fill="FFFFFF"/>
        <w:tabs>
          <w:tab w:val="left" w:pos="720"/>
        </w:tabs>
        <w:jc w:val="both"/>
        <w:rPr>
          <w:rFonts w:ascii="Calibri" w:hAnsi="Calibri" w:cs="Calibri"/>
          <w:b/>
        </w:rPr>
      </w:pPr>
      <w:r w:rsidRPr="00A049BF">
        <w:rPr>
          <w:rFonts w:ascii="Calibri" w:hAnsi="Calibri" w:cs="Calibri"/>
          <w:b/>
        </w:rPr>
        <w:t>Please address the following questions:</w:t>
      </w:r>
    </w:p>
    <w:p w14:paraId="6A8D47AE" w14:textId="77777777" w:rsidR="008C25AD" w:rsidRDefault="00E53E59" w:rsidP="00F43D7F">
      <w:pPr>
        <w:shd w:val="clear" w:color="auto" w:fill="FFFFFF"/>
        <w:jc w:val="both"/>
        <w:rPr>
          <w:rFonts w:ascii="Calibri" w:hAnsi="Calibri" w:cs="Calibri"/>
        </w:rPr>
      </w:pPr>
      <w:r w:rsidRPr="00A049BF">
        <w:rPr>
          <w:rFonts w:ascii="Calibri" w:hAnsi="Calibri" w:cs="Calibri"/>
        </w:rPr>
        <w:t>Please explain any line item variance greater than 15%.</w:t>
      </w:r>
    </w:p>
    <w:p w14:paraId="741259EF" w14:textId="77777777" w:rsidR="008C25AD" w:rsidRDefault="00E53E59" w:rsidP="00F43D7F">
      <w:pPr>
        <w:shd w:val="clear" w:color="auto" w:fill="FFFFFF"/>
        <w:jc w:val="both"/>
        <w:rPr>
          <w:rFonts w:ascii="Calibri" w:hAnsi="Calibri" w:cs="Calibri"/>
        </w:rPr>
      </w:pPr>
      <w:r w:rsidRPr="00A049BF">
        <w:rPr>
          <w:rFonts w:ascii="Calibri" w:hAnsi="Calibri" w:cs="Calibri"/>
        </w:rPr>
        <w:t>Please explain any line item variance greater than $25,000.</w:t>
      </w:r>
    </w:p>
    <w:p w14:paraId="133CFF8E" w14:textId="77777777" w:rsidR="008C25AD" w:rsidRDefault="00E53E59" w:rsidP="00D9476C">
      <w:pPr>
        <w:shd w:val="clear" w:color="auto" w:fill="FFFFFF"/>
        <w:jc w:val="both"/>
        <w:rPr>
          <w:rFonts w:ascii="Calibri" w:hAnsi="Calibri" w:cs="Calibri"/>
        </w:rPr>
      </w:pPr>
      <w:r w:rsidRPr="00A049BF">
        <w:rPr>
          <w:rFonts w:ascii="Calibri" w:hAnsi="Calibri" w:cs="Calibri"/>
        </w:rPr>
        <w:t>If interest was earned on grant funds during this reporting period, please state how much interest was earned and how the interest was applied to the grant objectives.</w:t>
      </w:r>
    </w:p>
    <w:p w14:paraId="0CD9456F" w14:textId="77777777" w:rsidR="00456578" w:rsidRDefault="00E53E59" w:rsidP="00456578">
      <w:pPr>
        <w:shd w:val="clear" w:color="auto" w:fill="FFFFFF"/>
        <w:ind w:left="360"/>
        <w:jc w:val="both"/>
        <w:rPr>
          <w:rFonts w:ascii="Calibri" w:hAnsi="Calibri" w:cs="Calibri"/>
        </w:rPr>
      </w:pPr>
      <w:r>
        <w:rPr>
          <w:rFonts w:ascii="Calibri" w:hAnsi="Calibri" w:cs="Calibri"/>
        </w:rPr>
        <w:t>No interest was earned.</w:t>
      </w:r>
    </w:p>
    <w:p w14:paraId="5448FA81" w14:textId="14A8217D" w:rsidR="008C25AD" w:rsidRDefault="00E53E59" w:rsidP="00456578">
      <w:pPr>
        <w:shd w:val="clear" w:color="auto" w:fill="FFFFFF"/>
        <w:jc w:val="both"/>
        <w:rPr>
          <w:rFonts w:ascii="Calibri" w:hAnsi="Calibri" w:cs="Calibri"/>
        </w:rPr>
      </w:pPr>
      <w:r w:rsidRPr="00A049BF">
        <w:rPr>
          <w:rFonts w:ascii="Calibri" w:hAnsi="Calibri" w:cs="Calibri"/>
        </w:rPr>
        <w:t xml:space="preserve">Please provide any additional comments you may have about budget expenditures and variances to date. </w:t>
      </w:r>
    </w:p>
    <w:p w14:paraId="45E9081C" w14:textId="77777777" w:rsidR="008C25AD" w:rsidRPr="00A70986" w:rsidRDefault="00E53E59" w:rsidP="00D9476C">
      <w:pPr>
        <w:shd w:val="clear" w:color="auto" w:fill="FFFFFF"/>
        <w:jc w:val="both"/>
        <w:rPr>
          <w:rFonts w:ascii="Calibri" w:hAnsi="Calibri" w:cs="Calibri"/>
          <w:b/>
          <w:sz w:val="20"/>
        </w:rPr>
      </w:pPr>
      <w:r w:rsidRPr="009A24A1">
        <w:rPr>
          <w:rFonts w:ascii="Calibri" w:hAnsi="Calibri" w:cs="Calibri"/>
        </w:rPr>
        <w:t>If re-granting occurred, please use the table below to list each sub-grantee, amount granted, and purpose (add or delete rows as necessary).</w:t>
      </w:r>
    </w:p>
    <w:tbl>
      <w:tblPr>
        <w:tblStyle w:val="TableGrid"/>
        <w:tblW w:w="0" w:type="auto"/>
        <w:tblLook w:val="04A0" w:firstRow="1" w:lastRow="0" w:firstColumn="1" w:lastColumn="0" w:noHBand="0" w:noVBand="1"/>
      </w:tblPr>
      <w:tblGrid>
        <w:gridCol w:w="2335"/>
        <w:gridCol w:w="1350"/>
        <w:gridCol w:w="1620"/>
        <w:gridCol w:w="1440"/>
      </w:tblGrid>
      <w:tr w:rsidR="00456578" w:rsidRPr="00D9476C" w14:paraId="65384C77" w14:textId="58F5AC55" w:rsidTr="00456578">
        <w:tc>
          <w:tcPr>
            <w:tcW w:w="2335" w:type="dxa"/>
            <w:shd w:val="clear" w:color="auto" w:fill="BDD6EE" w:themeFill="accent1" w:themeFillTint="66"/>
          </w:tcPr>
          <w:p w14:paraId="5EFFC799" w14:textId="77777777" w:rsidR="00456578" w:rsidRPr="00D9476C" w:rsidRDefault="00456578" w:rsidP="008C25AD">
            <w:pPr>
              <w:rPr>
                <w:rFonts w:ascii="Calibri" w:hAnsi="Calibri" w:cs="Calibri"/>
                <w:b/>
                <w:sz w:val="20"/>
                <w:szCs w:val="20"/>
              </w:rPr>
            </w:pPr>
            <w:r w:rsidRPr="00D9476C">
              <w:rPr>
                <w:rFonts w:ascii="Calibri" w:hAnsi="Calibri" w:cs="Calibri"/>
                <w:b/>
                <w:sz w:val="20"/>
                <w:szCs w:val="20"/>
              </w:rPr>
              <w:t>Sub-grantee</w:t>
            </w:r>
          </w:p>
        </w:tc>
        <w:tc>
          <w:tcPr>
            <w:tcW w:w="1350" w:type="dxa"/>
            <w:shd w:val="clear" w:color="auto" w:fill="BDD6EE" w:themeFill="accent1" w:themeFillTint="66"/>
          </w:tcPr>
          <w:p w14:paraId="15991340" w14:textId="1CA272C3" w:rsidR="00456578" w:rsidRPr="00D9476C" w:rsidRDefault="00456578" w:rsidP="00456578">
            <w:pPr>
              <w:rPr>
                <w:rFonts w:ascii="Calibri" w:hAnsi="Calibri" w:cs="Calibri"/>
                <w:b/>
                <w:sz w:val="20"/>
                <w:szCs w:val="20"/>
              </w:rPr>
            </w:pPr>
            <w:r>
              <w:rPr>
                <w:rFonts w:ascii="Calibri" w:hAnsi="Calibri" w:cs="Calibri"/>
                <w:b/>
                <w:sz w:val="20"/>
                <w:szCs w:val="20"/>
              </w:rPr>
              <w:t xml:space="preserve">Budget </w:t>
            </w:r>
            <w:r w:rsidRPr="00D9476C">
              <w:rPr>
                <w:rFonts w:ascii="Calibri" w:hAnsi="Calibri" w:cs="Calibri"/>
                <w:b/>
                <w:sz w:val="20"/>
                <w:szCs w:val="20"/>
              </w:rPr>
              <w:t>in $</w:t>
            </w:r>
          </w:p>
        </w:tc>
        <w:tc>
          <w:tcPr>
            <w:tcW w:w="1620" w:type="dxa"/>
            <w:shd w:val="clear" w:color="auto" w:fill="BDD6EE" w:themeFill="accent1" w:themeFillTint="66"/>
          </w:tcPr>
          <w:p w14:paraId="2C84297C" w14:textId="3EBBE79A" w:rsidR="00456578" w:rsidRPr="00D9476C" w:rsidRDefault="00456578" w:rsidP="008C25AD">
            <w:pPr>
              <w:rPr>
                <w:rFonts w:ascii="Calibri" w:hAnsi="Calibri" w:cs="Calibri"/>
                <w:b/>
                <w:sz w:val="20"/>
                <w:szCs w:val="20"/>
              </w:rPr>
            </w:pPr>
            <w:r>
              <w:rPr>
                <w:rFonts w:ascii="Calibri" w:hAnsi="Calibri" w:cs="Calibri"/>
                <w:b/>
                <w:sz w:val="20"/>
                <w:szCs w:val="20"/>
              </w:rPr>
              <w:t>Expenditure in $</w:t>
            </w:r>
          </w:p>
        </w:tc>
        <w:tc>
          <w:tcPr>
            <w:tcW w:w="1440" w:type="dxa"/>
            <w:shd w:val="clear" w:color="auto" w:fill="BDD6EE" w:themeFill="accent1" w:themeFillTint="66"/>
          </w:tcPr>
          <w:p w14:paraId="63E11F01" w14:textId="4E35A141" w:rsidR="00456578" w:rsidRDefault="00456578" w:rsidP="008C25AD">
            <w:pPr>
              <w:rPr>
                <w:rFonts w:ascii="Calibri" w:hAnsi="Calibri" w:cs="Calibri"/>
                <w:b/>
                <w:sz w:val="20"/>
                <w:szCs w:val="20"/>
              </w:rPr>
            </w:pPr>
            <w:r>
              <w:rPr>
                <w:rFonts w:ascii="Calibri" w:hAnsi="Calibri" w:cs="Calibri"/>
                <w:b/>
                <w:sz w:val="20"/>
                <w:szCs w:val="20"/>
              </w:rPr>
              <w:t>Variance in $</w:t>
            </w:r>
          </w:p>
        </w:tc>
      </w:tr>
      <w:tr w:rsidR="00456578" w:rsidRPr="00D9476C" w14:paraId="12BDD67F" w14:textId="4E6F594E" w:rsidTr="00456578">
        <w:tc>
          <w:tcPr>
            <w:tcW w:w="2335" w:type="dxa"/>
          </w:tcPr>
          <w:p w14:paraId="3BDA69F1"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CARE</w:t>
            </w:r>
          </w:p>
        </w:tc>
        <w:tc>
          <w:tcPr>
            <w:tcW w:w="1350" w:type="dxa"/>
          </w:tcPr>
          <w:p w14:paraId="451F0DEE"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303,845</w:t>
            </w:r>
          </w:p>
        </w:tc>
        <w:tc>
          <w:tcPr>
            <w:tcW w:w="1620" w:type="dxa"/>
          </w:tcPr>
          <w:p w14:paraId="536632F6" w14:textId="21ABF5D1" w:rsidR="00456578" w:rsidRPr="00D9476C" w:rsidRDefault="00456578" w:rsidP="008C25AD">
            <w:pPr>
              <w:rPr>
                <w:rFonts w:ascii="Calibri" w:hAnsi="Calibri" w:cs="Calibri"/>
                <w:sz w:val="20"/>
                <w:szCs w:val="20"/>
              </w:rPr>
            </w:pPr>
          </w:p>
        </w:tc>
        <w:tc>
          <w:tcPr>
            <w:tcW w:w="1440" w:type="dxa"/>
          </w:tcPr>
          <w:p w14:paraId="20C1ED6A" w14:textId="77777777" w:rsidR="00456578" w:rsidRPr="00D9476C" w:rsidRDefault="00456578" w:rsidP="008C25AD">
            <w:pPr>
              <w:rPr>
                <w:rFonts w:ascii="Calibri" w:hAnsi="Calibri" w:cs="Calibri"/>
                <w:sz w:val="20"/>
                <w:szCs w:val="20"/>
              </w:rPr>
            </w:pPr>
          </w:p>
        </w:tc>
      </w:tr>
      <w:tr w:rsidR="00456578" w:rsidRPr="00D9476C" w14:paraId="583D3033" w14:textId="4ABDBA72" w:rsidTr="00456578">
        <w:tc>
          <w:tcPr>
            <w:tcW w:w="2335" w:type="dxa"/>
          </w:tcPr>
          <w:p w14:paraId="17DA726C"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Catholic Relief Services</w:t>
            </w:r>
          </w:p>
        </w:tc>
        <w:tc>
          <w:tcPr>
            <w:tcW w:w="1350" w:type="dxa"/>
          </w:tcPr>
          <w:p w14:paraId="32645A20"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120,000</w:t>
            </w:r>
          </w:p>
        </w:tc>
        <w:tc>
          <w:tcPr>
            <w:tcW w:w="1620" w:type="dxa"/>
          </w:tcPr>
          <w:p w14:paraId="4EE23CA4" w14:textId="5D02061A" w:rsidR="00456578" w:rsidRPr="00D9476C" w:rsidRDefault="00456578" w:rsidP="008C25AD">
            <w:pPr>
              <w:rPr>
                <w:rFonts w:ascii="Calibri" w:hAnsi="Calibri" w:cs="Calibri"/>
                <w:sz w:val="20"/>
                <w:szCs w:val="20"/>
              </w:rPr>
            </w:pPr>
          </w:p>
        </w:tc>
        <w:tc>
          <w:tcPr>
            <w:tcW w:w="1440" w:type="dxa"/>
          </w:tcPr>
          <w:p w14:paraId="6BA6976E" w14:textId="77777777" w:rsidR="00456578" w:rsidRPr="00D9476C" w:rsidRDefault="00456578" w:rsidP="008C25AD">
            <w:pPr>
              <w:rPr>
                <w:rFonts w:ascii="Calibri" w:hAnsi="Calibri" w:cs="Calibri"/>
                <w:sz w:val="20"/>
                <w:szCs w:val="20"/>
              </w:rPr>
            </w:pPr>
          </w:p>
        </w:tc>
      </w:tr>
      <w:tr w:rsidR="00456578" w:rsidRPr="00D9476C" w14:paraId="0802C1AC" w14:textId="710C4601" w:rsidTr="00456578">
        <w:tc>
          <w:tcPr>
            <w:tcW w:w="2335" w:type="dxa"/>
          </w:tcPr>
          <w:p w14:paraId="3E6EFF73"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Evidence Action</w:t>
            </w:r>
          </w:p>
        </w:tc>
        <w:tc>
          <w:tcPr>
            <w:tcW w:w="1350" w:type="dxa"/>
          </w:tcPr>
          <w:p w14:paraId="434AC056"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59,832</w:t>
            </w:r>
          </w:p>
        </w:tc>
        <w:tc>
          <w:tcPr>
            <w:tcW w:w="1620" w:type="dxa"/>
          </w:tcPr>
          <w:p w14:paraId="25C169C0" w14:textId="31B0EF9C" w:rsidR="00456578" w:rsidRPr="00D9476C" w:rsidRDefault="00456578" w:rsidP="008C25AD">
            <w:pPr>
              <w:rPr>
                <w:rFonts w:ascii="Calibri" w:hAnsi="Calibri" w:cs="Calibri"/>
                <w:sz w:val="20"/>
                <w:szCs w:val="20"/>
              </w:rPr>
            </w:pPr>
          </w:p>
        </w:tc>
        <w:tc>
          <w:tcPr>
            <w:tcW w:w="1440" w:type="dxa"/>
          </w:tcPr>
          <w:p w14:paraId="7EE675B1" w14:textId="77777777" w:rsidR="00456578" w:rsidRPr="00D9476C" w:rsidRDefault="00456578" w:rsidP="008C25AD">
            <w:pPr>
              <w:rPr>
                <w:rFonts w:ascii="Calibri" w:hAnsi="Calibri" w:cs="Calibri"/>
                <w:sz w:val="20"/>
                <w:szCs w:val="20"/>
              </w:rPr>
            </w:pPr>
          </w:p>
        </w:tc>
      </w:tr>
      <w:tr w:rsidR="00456578" w:rsidRPr="00D9476C" w14:paraId="4B947F66" w14:textId="6A3E05B4" w:rsidTr="00456578">
        <w:tc>
          <w:tcPr>
            <w:tcW w:w="2335" w:type="dxa"/>
          </w:tcPr>
          <w:p w14:paraId="6CCC8B92" w14:textId="7852E115" w:rsidR="00456578" w:rsidRPr="00D9476C" w:rsidRDefault="00456578" w:rsidP="00D9476C">
            <w:pPr>
              <w:rPr>
                <w:rFonts w:ascii="Calibri" w:hAnsi="Calibri" w:cs="Calibri"/>
                <w:sz w:val="20"/>
                <w:szCs w:val="20"/>
              </w:rPr>
            </w:pPr>
            <w:r w:rsidRPr="00D9476C">
              <w:rPr>
                <w:rFonts w:ascii="Calibri" w:hAnsi="Calibri" w:cs="Calibri"/>
                <w:sz w:val="20"/>
                <w:szCs w:val="20"/>
              </w:rPr>
              <w:t>FH Ethiopia</w:t>
            </w:r>
          </w:p>
        </w:tc>
        <w:tc>
          <w:tcPr>
            <w:tcW w:w="1350" w:type="dxa"/>
          </w:tcPr>
          <w:p w14:paraId="7E1340B1"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72,259</w:t>
            </w:r>
          </w:p>
        </w:tc>
        <w:tc>
          <w:tcPr>
            <w:tcW w:w="1620" w:type="dxa"/>
          </w:tcPr>
          <w:p w14:paraId="43A5D2CB" w14:textId="6BE4F72E" w:rsidR="00456578" w:rsidRPr="00D9476C" w:rsidRDefault="00456578" w:rsidP="008C25AD">
            <w:pPr>
              <w:rPr>
                <w:rFonts w:ascii="Calibri" w:hAnsi="Calibri" w:cs="Calibri"/>
                <w:sz w:val="20"/>
                <w:szCs w:val="20"/>
              </w:rPr>
            </w:pPr>
          </w:p>
        </w:tc>
        <w:tc>
          <w:tcPr>
            <w:tcW w:w="1440" w:type="dxa"/>
          </w:tcPr>
          <w:p w14:paraId="686DB4B6" w14:textId="77777777" w:rsidR="00456578" w:rsidRPr="00D9476C" w:rsidRDefault="00456578" w:rsidP="008C25AD">
            <w:pPr>
              <w:rPr>
                <w:rFonts w:ascii="Calibri" w:hAnsi="Calibri" w:cs="Calibri"/>
                <w:sz w:val="20"/>
                <w:szCs w:val="20"/>
              </w:rPr>
            </w:pPr>
          </w:p>
        </w:tc>
      </w:tr>
      <w:tr w:rsidR="00456578" w:rsidRPr="00D9476C" w14:paraId="506D2A74" w14:textId="53BAA0A7" w:rsidTr="00456578">
        <w:tc>
          <w:tcPr>
            <w:tcW w:w="2335" w:type="dxa"/>
          </w:tcPr>
          <w:p w14:paraId="1AE85B1A"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Helvetas</w:t>
            </w:r>
          </w:p>
        </w:tc>
        <w:tc>
          <w:tcPr>
            <w:tcW w:w="1350" w:type="dxa"/>
          </w:tcPr>
          <w:p w14:paraId="5EFBAF43"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72,758</w:t>
            </w:r>
          </w:p>
        </w:tc>
        <w:tc>
          <w:tcPr>
            <w:tcW w:w="1620" w:type="dxa"/>
          </w:tcPr>
          <w:p w14:paraId="787F8DBB" w14:textId="49EB92CD" w:rsidR="00456578" w:rsidRPr="00D9476C" w:rsidRDefault="00456578" w:rsidP="008C25AD">
            <w:pPr>
              <w:rPr>
                <w:rFonts w:ascii="Calibri" w:hAnsi="Calibri" w:cs="Calibri"/>
                <w:sz w:val="20"/>
                <w:szCs w:val="20"/>
              </w:rPr>
            </w:pPr>
          </w:p>
        </w:tc>
        <w:tc>
          <w:tcPr>
            <w:tcW w:w="1440" w:type="dxa"/>
          </w:tcPr>
          <w:p w14:paraId="39B20E25" w14:textId="77777777" w:rsidR="00456578" w:rsidRPr="00D9476C" w:rsidRDefault="00456578" w:rsidP="008C25AD">
            <w:pPr>
              <w:rPr>
                <w:rFonts w:ascii="Calibri" w:hAnsi="Calibri" w:cs="Calibri"/>
                <w:sz w:val="20"/>
                <w:szCs w:val="20"/>
              </w:rPr>
            </w:pPr>
          </w:p>
        </w:tc>
      </w:tr>
      <w:tr w:rsidR="00456578" w:rsidRPr="00D9476C" w14:paraId="59B00DA1" w14:textId="7ED5755C" w:rsidTr="00456578">
        <w:tc>
          <w:tcPr>
            <w:tcW w:w="2335" w:type="dxa"/>
          </w:tcPr>
          <w:p w14:paraId="07029729"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WaterAid</w:t>
            </w:r>
          </w:p>
        </w:tc>
        <w:tc>
          <w:tcPr>
            <w:tcW w:w="1350" w:type="dxa"/>
          </w:tcPr>
          <w:p w14:paraId="096DAC68"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187,009</w:t>
            </w:r>
          </w:p>
        </w:tc>
        <w:tc>
          <w:tcPr>
            <w:tcW w:w="1620" w:type="dxa"/>
          </w:tcPr>
          <w:p w14:paraId="4F7BC136" w14:textId="6D6B9C4F" w:rsidR="00456578" w:rsidRPr="00D9476C" w:rsidRDefault="00456578" w:rsidP="008C25AD">
            <w:pPr>
              <w:rPr>
                <w:rFonts w:ascii="Calibri" w:hAnsi="Calibri" w:cs="Calibri"/>
                <w:sz w:val="20"/>
                <w:szCs w:val="20"/>
              </w:rPr>
            </w:pPr>
          </w:p>
        </w:tc>
        <w:tc>
          <w:tcPr>
            <w:tcW w:w="1440" w:type="dxa"/>
          </w:tcPr>
          <w:p w14:paraId="5E04350B" w14:textId="77777777" w:rsidR="00456578" w:rsidRPr="00D9476C" w:rsidRDefault="00456578" w:rsidP="008C25AD">
            <w:pPr>
              <w:rPr>
                <w:rFonts w:ascii="Calibri" w:hAnsi="Calibri" w:cs="Calibri"/>
                <w:sz w:val="20"/>
                <w:szCs w:val="20"/>
              </w:rPr>
            </w:pPr>
          </w:p>
        </w:tc>
      </w:tr>
      <w:tr w:rsidR="00456578" w:rsidRPr="00D9476C" w14:paraId="6717EE28" w14:textId="6273D31E" w:rsidTr="00456578">
        <w:tc>
          <w:tcPr>
            <w:tcW w:w="2335" w:type="dxa"/>
          </w:tcPr>
          <w:p w14:paraId="5207D199" w14:textId="77777777" w:rsidR="00456578" w:rsidRPr="00D9476C" w:rsidRDefault="00456578" w:rsidP="008C25AD">
            <w:pPr>
              <w:rPr>
                <w:rFonts w:ascii="Calibri" w:hAnsi="Calibri" w:cs="Calibri"/>
                <w:sz w:val="20"/>
                <w:szCs w:val="20"/>
              </w:rPr>
            </w:pPr>
            <w:r w:rsidRPr="00D9476C">
              <w:rPr>
                <w:rFonts w:ascii="Calibri" w:hAnsi="Calibri" w:cs="Calibri"/>
                <w:sz w:val="20"/>
                <w:szCs w:val="20"/>
              </w:rPr>
              <w:t>World Vision</w:t>
            </w:r>
          </w:p>
        </w:tc>
        <w:tc>
          <w:tcPr>
            <w:tcW w:w="1350" w:type="dxa"/>
          </w:tcPr>
          <w:p w14:paraId="1100BAF1" w14:textId="77777777" w:rsidR="00456578" w:rsidRPr="00D9476C" w:rsidRDefault="00456578" w:rsidP="008C25AD">
            <w:pPr>
              <w:jc w:val="center"/>
              <w:rPr>
                <w:rFonts w:ascii="Calibri" w:hAnsi="Calibri" w:cs="Calibri"/>
                <w:sz w:val="20"/>
                <w:szCs w:val="20"/>
              </w:rPr>
            </w:pPr>
            <w:r w:rsidRPr="00D9476C">
              <w:rPr>
                <w:rFonts w:ascii="Calibri" w:hAnsi="Calibri" w:cs="Calibri"/>
                <w:sz w:val="20"/>
                <w:szCs w:val="20"/>
              </w:rPr>
              <w:t>99,959</w:t>
            </w:r>
          </w:p>
        </w:tc>
        <w:tc>
          <w:tcPr>
            <w:tcW w:w="1620" w:type="dxa"/>
          </w:tcPr>
          <w:p w14:paraId="641079A7" w14:textId="54587ABC" w:rsidR="00456578" w:rsidRPr="00D9476C" w:rsidRDefault="00456578" w:rsidP="008C25AD">
            <w:pPr>
              <w:rPr>
                <w:rFonts w:ascii="Calibri" w:hAnsi="Calibri" w:cs="Calibri"/>
                <w:sz w:val="20"/>
                <w:szCs w:val="20"/>
              </w:rPr>
            </w:pPr>
          </w:p>
        </w:tc>
        <w:tc>
          <w:tcPr>
            <w:tcW w:w="1440" w:type="dxa"/>
          </w:tcPr>
          <w:p w14:paraId="107703DD" w14:textId="77777777" w:rsidR="00456578" w:rsidRPr="00D9476C" w:rsidRDefault="00456578" w:rsidP="008C25AD">
            <w:pPr>
              <w:rPr>
                <w:rFonts w:ascii="Calibri" w:hAnsi="Calibri" w:cs="Calibri"/>
                <w:sz w:val="20"/>
                <w:szCs w:val="20"/>
              </w:rPr>
            </w:pPr>
          </w:p>
        </w:tc>
      </w:tr>
    </w:tbl>
    <w:p w14:paraId="4281DAAD" w14:textId="37395B0D" w:rsidR="008C25AD" w:rsidRDefault="008C25AD">
      <w:pPr>
        <w:rPr>
          <w:rFonts w:ascii="Calibri" w:hAnsi="Calibri" w:cs="Calibri"/>
          <w:lang/>
        </w:rPr>
      </w:pPr>
    </w:p>
    <w:p w14:paraId="07868416" w14:textId="77777777" w:rsidR="008427A5" w:rsidRDefault="008427A5">
      <w:pPr>
        <w:rPr>
          <w:rFonts w:ascii="Calibri" w:hAnsi="Calibri" w:cs="Calibri"/>
          <w:lang/>
        </w:rPr>
      </w:pPr>
    </w:p>
    <w:p w14:paraId="4E860227" w14:textId="77777777" w:rsidR="008427A5" w:rsidRDefault="008427A5">
      <w:pPr>
        <w:rPr>
          <w:rFonts w:ascii="Calibri" w:hAnsi="Calibri" w:cs="Calibri"/>
          <w:lang/>
        </w:rPr>
      </w:pPr>
    </w:p>
    <w:p w14:paraId="060D7AEC" w14:textId="77777777" w:rsidR="008427A5" w:rsidRDefault="008427A5">
      <w:pPr>
        <w:rPr>
          <w:rFonts w:ascii="Calibri" w:hAnsi="Calibri" w:cs="Calibri"/>
          <w:lang/>
        </w:rPr>
      </w:pPr>
    </w:p>
    <w:p w14:paraId="4E3160A9" w14:textId="77777777" w:rsidR="008427A5" w:rsidRDefault="008427A5">
      <w:pPr>
        <w:rPr>
          <w:rFonts w:ascii="Calibri" w:hAnsi="Calibri" w:cs="Calibri"/>
          <w:lang/>
        </w:rPr>
      </w:pPr>
    </w:p>
    <w:p w14:paraId="575624AF" w14:textId="77777777" w:rsidR="008427A5" w:rsidRDefault="008427A5">
      <w:pPr>
        <w:rPr>
          <w:rFonts w:ascii="Calibri" w:hAnsi="Calibri" w:cs="Calibri"/>
          <w:lang/>
        </w:rPr>
      </w:pPr>
    </w:p>
    <w:p w14:paraId="1ECA3FFE" w14:textId="77777777" w:rsidR="008427A5" w:rsidRDefault="008427A5">
      <w:pPr>
        <w:rPr>
          <w:rFonts w:ascii="Calibri" w:hAnsi="Calibri" w:cs="Calibri"/>
          <w:lang/>
        </w:rPr>
      </w:pPr>
    </w:p>
    <w:p w14:paraId="5005B4C3" w14:textId="77777777" w:rsidR="008427A5" w:rsidRDefault="008427A5">
      <w:pPr>
        <w:rPr>
          <w:rFonts w:ascii="Calibri" w:hAnsi="Calibri" w:cs="Calibri"/>
          <w:lang/>
        </w:rPr>
      </w:pPr>
    </w:p>
    <w:p w14:paraId="05F46D3E" w14:textId="77777777" w:rsidR="008427A5" w:rsidRDefault="008427A5">
      <w:pPr>
        <w:rPr>
          <w:rFonts w:ascii="Calibri" w:hAnsi="Calibri" w:cs="Calibri"/>
          <w:lang/>
        </w:rPr>
      </w:pPr>
    </w:p>
    <w:p w14:paraId="2E66C5E9" w14:textId="61E0532B" w:rsidR="008C25AD" w:rsidRDefault="002B4B0A" w:rsidP="002B4B0A">
      <w:pPr>
        <w:shd w:val="clear" w:color="auto" w:fill="BDD6EE" w:themeFill="accent1" w:themeFillTint="66"/>
        <w:jc w:val="center"/>
        <w:rPr>
          <w:rFonts w:ascii="Calibri" w:hAnsi="Calibri" w:cs="Calibri"/>
          <w:b/>
          <w:sz w:val="24"/>
          <w:szCs w:val="24"/>
          <w:lang/>
        </w:rPr>
      </w:pPr>
      <w:r w:rsidRPr="002B4B0A">
        <w:rPr>
          <w:rFonts w:ascii="Calibri" w:hAnsi="Calibri" w:cs="Calibri"/>
          <w:b/>
          <w:sz w:val="24"/>
          <w:szCs w:val="24"/>
          <w:lang/>
        </w:rPr>
        <w:lastRenderedPageBreak/>
        <w:t>A</w:t>
      </w:r>
      <w:r>
        <w:rPr>
          <w:rFonts w:ascii="Calibri" w:hAnsi="Calibri" w:cs="Calibri"/>
          <w:b/>
          <w:sz w:val="24"/>
          <w:szCs w:val="24"/>
          <w:lang/>
        </w:rPr>
        <w:t xml:space="preserve">NNEXES </w:t>
      </w:r>
    </w:p>
    <w:p w14:paraId="76AD161A" w14:textId="7D69D208" w:rsidR="002B4B0A" w:rsidRPr="002B4B0A" w:rsidRDefault="002B4B0A" w:rsidP="002B4B0A">
      <w:pPr>
        <w:pStyle w:val="Heading3"/>
        <w:pBdr>
          <w:top w:val="none" w:sz="0" w:space="0" w:color="auto"/>
        </w:pBdr>
        <w:spacing w:before="360"/>
        <w:rPr>
          <w:rStyle w:val="SubtleEmphasis"/>
          <w:rFonts w:ascii="Times New Roman" w:eastAsiaTheme="minorEastAsia" w:hAnsi="Times New Roman"/>
          <w:b/>
          <w:i w:val="0"/>
          <w:sz w:val="22"/>
          <w:szCs w:val="22"/>
        </w:rPr>
      </w:pPr>
      <w:bookmarkStart w:id="6" w:name="_Toc6218753"/>
      <w:r w:rsidRPr="002B4B0A">
        <w:rPr>
          <w:rStyle w:val="SubtleEmphasis"/>
          <w:rFonts w:ascii="Times New Roman" w:eastAsiaTheme="minorEastAsia" w:hAnsi="Times New Roman"/>
          <w:b/>
          <w:i w:val="0"/>
          <w:sz w:val="22"/>
          <w:szCs w:val="22"/>
        </w:rPr>
        <w:t>1.  Case Story on DSW</w:t>
      </w:r>
      <w:bookmarkEnd w:id="6"/>
      <w:r w:rsidRPr="002B4B0A">
        <w:rPr>
          <w:rStyle w:val="SubtleEmphasis"/>
          <w:rFonts w:ascii="Times New Roman" w:eastAsiaTheme="minorEastAsia" w:hAnsi="Times New Roman"/>
          <w:b/>
          <w:i w:val="0"/>
          <w:sz w:val="22"/>
          <w:szCs w:val="22"/>
        </w:rPr>
        <w:t xml:space="preserve"> FROM FH ETHIOPIA</w:t>
      </w:r>
    </w:p>
    <w:p w14:paraId="2A4E382A" w14:textId="5F5D7038" w:rsidR="002B4B0A" w:rsidRPr="0041761E" w:rsidRDefault="002B4B0A" w:rsidP="002B4B0A">
      <w:pPr>
        <w:spacing w:after="0" w:line="312" w:lineRule="auto"/>
        <w:jc w:val="both"/>
        <w:rPr>
          <w:rFonts w:ascii="Times New Roman" w:hAnsi="Times New Roman" w:cs="Times New Roman"/>
          <w:sz w:val="20"/>
          <w:szCs w:val="20"/>
        </w:rPr>
      </w:pPr>
      <w:r w:rsidRPr="0041761E">
        <w:rPr>
          <w:rFonts w:ascii="Times New Roman" w:hAnsi="Times New Roman" w:cs="Times New Roman"/>
          <w:sz w:val="20"/>
          <w:szCs w:val="20"/>
        </w:rPr>
        <w:t>FH Ethiopia in collaboration with woreda water office assessed the effectiveness of dispensers in Dera woreda. During field assessment</w:t>
      </w:r>
      <w:r w:rsidR="0041761E">
        <w:rPr>
          <w:rFonts w:ascii="Times New Roman" w:hAnsi="Times New Roman" w:cs="Times New Roman"/>
          <w:sz w:val="20"/>
          <w:szCs w:val="20"/>
        </w:rPr>
        <w:t xml:space="preserve">, </w:t>
      </w:r>
      <w:r w:rsidRPr="0041761E">
        <w:rPr>
          <w:rFonts w:ascii="Times New Roman" w:hAnsi="Times New Roman" w:cs="Times New Roman"/>
          <w:sz w:val="20"/>
          <w:szCs w:val="20"/>
        </w:rPr>
        <w:t>random sampling method was used to select the chlorine dispenser user community. Geregera kebele, Kushashlame villadge water point which has 23 households and 113 family members was selected.</w:t>
      </w:r>
      <w:r w:rsidR="0041761E">
        <w:rPr>
          <w:rFonts w:ascii="Times New Roman" w:hAnsi="Times New Roman" w:cs="Times New Roman"/>
          <w:sz w:val="20"/>
          <w:szCs w:val="20"/>
        </w:rPr>
        <w:t xml:space="preserve"> Discussions </w:t>
      </w:r>
      <w:r w:rsidRPr="0041761E">
        <w:rPr>
          <w:rFonts w:ascii="Times New Roman" w:hAnsi="Times New Roman" w:cs="Times New Roman"/>
          <w:sz w:val="20"/>
          <w:szCs w:val="20"/>
        </w:rPr>
        <w:t>were conducted with beneficiaries that include the number, age and sex balance of the water users at a particular water point/dispenser to see the impact/outcome of the effort.</w:t>
      </w:r>
    </w:p>
    <w:p w14:paraId="15CD64D3" w14:textId="77777777" w:rsidR="002B4B0A" w:rsidRPr="0041761E" w:rsidRDefault="002B4B0A" w:rsidP="002B4B0A">
      <w:pPr>
        <w:spacing w:after="0" w:line="240" w:lineRule="auto"/>
        <w:jc w:val="both"/>
        <w:rPr>
          <w:rFonts w:ascii="Times New Roman" w:eastAsia="Times New Roman" w:hAnsi="Times New Roman" w:cs="Times New Roman"/>
          <w:sz w:val="20"/>
          <w:szCs w:val="20"/>
        </w:rPr>
      </w:pPr>
    </w:p>
    <w:p w14:paraId="03A1A3A9" w14:textId="39FD976C" w:rsidR="002B4B0A" w:rsidRPr="0041761E" w:rsidRDefault="002B4B0A" w:rsidP="002B4B0A">
      <w:pPr>
        <w:spacing w:after="0" w:line="240" w:lineRule="auto"/>
        <w:jc w:val="center"/>
        <w:rPr>
          <w:rFonts w:ascii="Times New Roman" w:eastAsia="Times New Roman" w:hAnsi="Times New Roman" w:cs="Times New Roman"/>
          <w:sz w:val="20"/>
          <w:szCs w:val="20"/>
        </w:rPr>
      </w:pPr>
      <w:r w:rsidRPr="0041761E">
        <w:rPr>
          <w:rFonts w:ascii="Times New Roman" w:eastAsia="Times New Roman" w:hAnsi="Times New Roman" w:cs="Times New Roman"/>
          <w:noProof/>
          <w:sz w:val="20"/>
          <w:szCs w:val="20"/>
        </w:rPr>
        <w:drawing>
          <wp:inline distT="0" distB="0" distL="0" distR="0" wp14:anchorId="6DC31D82" wp14:editId="3A5069F4">
            <wp:extent cx="2856230" cy="1614170"/>
            <wp:effectExtent l="0" t="0" r="1270" b="508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6230" cy="1614170"/>
                    </a:xfrm>
                    <a:prstGeom prst="rect">
                      <a:avLst/>
                    </a:prstGeom>
                    <a:noFill/>
                    <a:ln>
                      <a:noFill/>
                    </a:ln>
                  </pic:spPr>
                </pic:pic>
              </a:graphicData>
            </a:graphic>
          </wp:inline>
        </w:drawing>
      </w:r>
      <w:r w:rsidRPr="0041761E">
        <w:rPr>
          <w:rFonts w:ascii="Times New Roman" w:eastAsia="Times New Roman" w:hAnsi="Times New Roman" w:cs="Times New Roman"/>
          <w:noProof/>
          <w:sz w:val="20"/>
          <w:szCs w:val="20"/>
        </w:rPr>
        <w:drawing>
          <wp:inline distT="0" distB="0" distL="0" distR="0" wp14:anchorId="714FFECE" wp14:editId="7AABAA74">
            <wp:extent cx="2483485" cy="1614170"/>
            <wp:effectExtent l="0" t="0" r="0" b="508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3485" cy="1614170"/>
                    </a:xfrm>
                    <a:prstGeom prst="rect">
                      <a:avLst/>
                    </a:prstGeom>
                    <a:noFill/>
                    <a:ln>
                      <a:noFill/>
                    </a:ln>
                  </pic:spPr>
                </pic:pic>
              </a:graphicData>
            </a:graphic>
          </wp:inline>
        </w:drawing>
      </w:r>
    </w:p>
    <w:p w14:paraId="6B1035ED" w14:textId="75607621" w:rsidR="002B4B0A" w:rsidRPr="0041761E" w:rsidRDefault="002B4B0A" w:rsidP="002B4B0A">
      <w:pPr>
        <w:pStyle w:val="Caption"/>
        <w:rPr>
          <w:rFonts w:ascii="Times New Roman" w:eastAsia="Times New Roman" w:hAnsi="Times New Roman" w:cs="Times New Roman"/>
          <w:sz w:val="20"/>
          <w:szCs w:val="20"/>
        </w:rPr>
      </w:pPr>
      <w:r w:rsidRPr="0041761E">
        <w:rPr>
          <w:rFonts w:ascii="Times New Roman" w:hAnsi="Times New Roman" w:cs="Times New Roman"/>
          <w:sz w:val="20"/>
          <w:szCs w:val="20"/>
        </w:rPr>
        <w:t xml:space="preserve">                                  </w:t>
      </w:r>
      <w:bookmarkStart w:id="7" w:name="_Toc5626981"/>
      <w:r w:rsidRPr="0041761E">
        <w:rPr>
          <w:rFonts w:ascii="Times New Roman" w:hAnsi="Times New Roman" w:cs="Times New Roman"/>
          <w:sz w:val="20"/>
          <w:szCs w:val="20"/>
        </w:rPr>
        <w:t>Figure 1 General discussions with the beneficiaries about the success of the DSW</w:t>
      </w:r>
      <w:bookmarkEnd w:id="7"/>
    </w:p>
    <w:p w14:paraId="67F1B364" w14:textId="77777777" w:rsidR="002B4B0A" w:rsidRPr="0041761E" w:rsidRDefault="002B4B0A" w:rsidP="002B4B0A">
      <w:pPr>
        <w:spacing w:after="0" w:line="240" w:lineRule="auto"/>
        <w:jc w:val="both"/>
        <w:rPr>
          <w:rFonts w:ascii="Times New Roman" w:eastAsia="Times New Roman" w:hAnsi="Times New Roman" w:cs="Times New Roman"/>
          <w:b/>
          <w:sz w:val="20"/>
          <w:szCs w:val="20"/>
        </w:rPr>
      </w:pPr>
    </w:p>
    <w:p w14:paraId="66425DA4" w14:textId="5709AB4E" w:rsidR="002B4B0A" w:rsidRPr="0041761E" w:rsidRDefault="002B4B0A" w:rsidP="002B4B0A">
      <w:pPr>
        <w:spacing w:after="0" w:line="312" w:lineRule="auto"/>
        <w:jc w:val="both"/>
        <w:rPr>
          <w:rFonts w:ascii="Times New Roman" w:hAnsi="Times New Roman" w:cs="Times New Roman"/>
          <w:sz w:val="20"/>
          <w:szCs w:val="20"/>
        </w:rPr>
      </w:pPr>
      <w:r w:rsidRPr="0041761E">
        <w:rPr>
          <w:rFonts w:ascii="Times New Roman" w:hAnsi="Times New Roman" w:cs="Times New Roman"/>
          <w:b/>
          <w:sz w:val="20"/>
          <w:szCs w:val="20"/>
        </w:rPr>
        <w:t>W/ro Angach Setegn</w:t>
      </w:r>
      <w:r w:rsidRPr="0041761E">
        <w:rPr>
          <w:rFonts w:ascii="Times New Roman" w:hAnsi="Times New Roman" w:cs="Times New Roman"/>
          <w:sz w:val="20"/>
          <w:szCs w:val="20"/>
        </w:rPr>
        <w:t xml:space="preserve"> is a 35 years old woman; lives in Kushashlame village of Geregera Gebtsawit  Kebele in Dera district of  South Gondar  Zone. She is married and has got three sons and one daughter. She is a small holder farmer and her source of income is traditional agriculture. She lives in a poor economic situation in the community. According to W/ro Angach’s explanation, the previous water source was far away from her village and takes her more than one hour to go and come back home. Moreover, the water was not clean because it is not protected. As a result of domestic and wild animals use of the same water source.This poor quality water has affected the health of her family and other people in the locality. </w:t>
      </w:r>
    </w:p>
    <w:p w14:paraId="1B0F4C60" w14:textId="77777777" w:rsidR="002B4B0A" w:rsidRPr="0041761E" w:rsidRDefault="002B4B0A" w:rsidP="002B4B0A">
      <w:pPr>
        <w:spacing w:after="0" w:line="240" w:lineRule="auto"/>
        <w:rPr>
          <w:rFonts w:ascii="Times New Roman" w:hAnsi="Times New Roman" w:cs="Times New Roman"/>
          <w:sz w:val="20"/>
          <w:szCs w:val="20"/>
        </w:rPr>
      </w:pPr>
    </w:p>
    <w:p w14:paraId="34F1B2A7" w14:textId="39AEACC8" w:rsidR="002B4B0A" w:rsidRPr="0041761E" w:rsidRDefault="002B4B0A" w:rsidP="002B4B0A">
      <w:pPr>
        <w:spacing w:after="0" w:line="240" w:lineRule="auto"/>
        <w:jc w:val="center"/>
        <w:rPr>
          <w:rFonts w:ascii="Times New Roman" w:hAnsi="Times New Roman" w:cs="Times New Roman"/>
          <w:sz w:val="20"/>
          <w:szCs w:val="20"/>
        </w:rPr>
      </w:pPr>
      <w:r w:rsidRPr="0041761E">
        <w:rPr>
          <w:rFonts w:ascii="Times New Roman" w:hAnsi="Times New Roman" w:cs="Times New Roman"/>
          <w:noProof/>
          <w:sz w:val="20"/>
          <w:szCs w:val="20"/>
        </w:rPr>
        <w:drawing>
          <wp:inline distT="0" distB="0" distL="0" distR="0" wp14:anchorId="24EF2B56" wp14:editId="27BA85E0">
            <wp:extent cx="2788285" cy="1569085"/>
            <wp:effectExtent l="0" t="0" r="0" b="0"/>
            <wp:docPr id="12" name="Picture 12" descr="IMG_20190122_15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90122_1552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8285" cy="1569085"/>
                    </a:xfrm>
                    <a:prstGeom prst="rect">
                      <a:avLst/>
                    </a:prstGeom>
                    <a:noFill/>
                    <a:ln>
                      <a:noFill/>
                    </a:ln>
                  </pic:spPr>
                </pic:pic>
              </a:graphicData>
            </a:graphic>
          </wp:inline>
        </w:drawing>
      </w:r>
      <w:r w:rsidRPr="0041761E">
        <w:rPr>
          <w:rFonts w:ascii="Times New Roman" w:hAnsi="Times New Roman" w:cs="Times New Roman"/>
          <w:noProof/>
          <w:sz w:val="20"/>
          <w:szCs w:val="20"/>
        </w:rPr>
        <w:drawing>
          <wp:inline distT="0" distB="0" distL="0" distR="0" wp14:anchorId="065E3785" wp14:editId="4AB8C8F5">
            <wp:extent cx="2291715" cy="1569085"/>
            <wp:effectExtent l="0" t="0" r="0" b="0"/>
            <wp:docPr id="11" name="Picture 1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1715" cy="1569085"/>
                    </a:xfrm>
                    <a:prstGeom prst="rect">
                      <a:avLst/>
                    </a:prstGeom>
                    <a:noFill/>
                    <a:ln>
                      <a:noFill/>
                    </a:ln>
                  </pic:spPr>
                </pic:pic>
              </a:graphicData>
            </a:graphic>
          </wp:inline>
        </w:drawing>
      </w:r>
    </w:p>
    <w:p w14:paraId="375F77DA" w14:textId="4BC4AE78" w:rsidR="002B4B0A" w:rsidRPr="0041761E" w:rsidRDefault="002B4B0A" w:rsidP="002B4B0A">
      <w:pPr>
        <w:pStyle w:val="Caption"/>
        <w:jc w:val="center"/>
        <w:rPr>
          <w:rFonts w:ascii="Times New Roman" w:hAnsi="Times New Roman" w:cs="Times New Roman"/>
          <w:sz w:val="20"/>
          <w:szCs w:val="20"/>
        </w:rPr>
      </w:pPr>
      <w:bookmarkStart w:id="8" w:name="_Toc5626982"/>
      <w:r w:rsidRPr="0041761E">
        <w:rPr>
          <w:rFonts w:ascii="Times New Roman" w:hAnsi="Times New Roman" w:cs="Times New Roman"/>
          <w:sz w:val="20"/>
          <w:szCs w:val="20"/>
        </w:rPr>
        <w:t>Figure2: W/ro Angach Setegn with promoters at her left and right.</w:t>
      </w:r>
      <w:bookmarkEnd w:id="8"/>
    </w:p>
    <w:p w14:paraId="6485AF19" w14:textId="77777777" w:rsidR="002B4B0A" w:rsidRPr="0041761E" w:rsidRDefault="002B4B0A" w:rsidP="002B4B0A">
      <w:pPr>
        <w:spacing w:after="0" w:line="312" w:lineRule="auto"/>
        <w:jc w:val="both"/>
        <w:rPr>
          <w:rFonts w:ascii="Times New Roman" w:hAnsi="Times New Roman" w:cs="Times New Roman"/>
          <w:sz w:val="20"/>
          <w:szCs w:val="20"/>
        </w:rPr>
      </w:pPr>
      <w:r w:rsidRPr="0041761E">
        <w:rPr>
          <w:rFonts w:ascii="Times New Roman" w:hAnsi="Times New Roman" w:cs="Times New Roman"/>
          <w:sz w:val="20"/>
          <w:szCs w:val="20"/>
        </w:rPr>
        <w:t xml:space="preserve">She said that they were suffering from water borne diseases and this also influenced the productivities of the family. The distance of clean water source caused to spend a lot of time for fetching water. Also, due to water borne disease, her children would often absent from school and failed exams.  </w:t>
      </w:r>
    </w:p>
    <w:p w14:paraId="0647EB85" w14:textId="77777777" w:rsidR="002B4B0A" w:rsidRPr="0041761E" w:rsidRDefault="002B4B0A" w:rsidP="002B4B0A">
      <w:pPr>
        <w:spacing w:after="0" w:line="312" w:lineRule="auto"/>
        <w:jc w:val="both"/>
        <w:rPr>
          <w:rFonts w:ascii="Times New Roman" w:hAnsi="Times New Roman" w:cs="Times New Roman"/>
          <w:sz w:val="20"/>
          <w:szCs w:val="20"/>
        </w:rPr>
      </w:pPr>
    </w:p>
    <w:p w14:paraId="1B2C7DA7" w14:textId="1022FC13" w:rsidR="002B4B0A" w:rsidRPr="0041761E" w:rsidRDefault="002B4B0A" w:rsidP="002B4B0A">
      <w:pPr>
        <w:spacing w:after="0" w:line="312" w:lineRule="auto"/>
        <w:jc w:val="both"/>
        <w:rPr>
          <w:rFonts w:ascii="Times New Roman" w:hAnsi="Times New Roman" w:cs="Times New Roman"/>
          <w:sz w:val="20"/>
          <w:szCs w:val="20"/>
        </w:rPr>
      </w:pPr>
      <w:r w:rsidRPr="0041761E">
        <w:rPr>
          <w:rFonts w:ascii="Times New Roman" w:hAnsi="Times New Roman" w:cs="Times New Roman"/>
          <w:sz w:val="20"/>
          <w:szCs w:val="20"/>
        </w:rPr>
        <w:t xml:space="preserve">W/ro Angach said that herself &amp; her villagers requested the woreda water office so many times to assist them in accessing safe and clean water but their question didn’t get quick answer. “Now a day, thanks to God we got safe and clean water source dug near to our village and coupled with liquid chlorine dispenser” said Angach. She added that, the government in collaboration with other actors such as MWA and FH Ethiopia hold back our suffering from water borne diseases and traveling long distance. She finally winded up her speech with sustainability of the chlorine dispenser, she said, they would </w:t>
      </w:r>
      <w:r w:rsidRPr="0041761E">
        <w:rPr>
          <w:rFonts w:ascii="Times New Roman" w:hAnsi="Times New Roman" w:cs="Times New Roman"/>
          <w:sz w:val="20"/>
          <w:szCs w:val="20"/>
        </w:rPr>
        <w:lastRenderedPageBreak/>
        <w:t xml:space="preserve">carefully safeguard the water scheme and chlorine dispenser to serve them for long period and every members of the water user shall contribute per month for maintenance and chlorine purchase. </w:t>
      </w:r>
    </w:p>
    <w:p w14:paraId="0F608E83" w14:textId="77777777" w:rsidR="002B4B0A" w:rsidRPr="0041761E" w:rsidRDefault="002B4B0A" w:rsidP="002B4B0A">
      <w:pPr>
        <w:spacing w:after="0" w:line="312" w:lineRule="auto"/>
        <w:jc w:val="both"/>
        <w:rPr>
          <w:rFonts w:ascii="Times New Roman" w:hAnsi="Times New Roman" w:cs="Times New Roman"/>
          <w:b/>
          <w:sz w:val="20"/>
          <w:szCs w:val="20"/>
        </w:rPr>
      </w:pPr>
    </w:p>
    <w:p w14:paraId="056E7387" w14:textId="28FDB52A" w:rsidR="002B4B0A" w:rsidRPr="0041761E" w:rsidRDefault="002B4B0A" w:rsidP="003F4502">
      <w:pPr>
        <w:spacing w:after="0" w:line="312" w:lineRule="auto"/>
        <w:jc w:val="both"/>
        <w:rPr>
          <w:rFonts w:ascii="Times New Roman" w:eastAsia="Times New Roman" w:hAnsi="Times New Roman" w:cs="Times New Roman"/>
          <w:sz w:val="20"/>
          <w:szCs w:val="20"/>
        </w:rPr>
      </w:pPr>
      <w:r w:rsidRPr="0041761E">
        <w:rPr>
          <w:rFonts w:ascii="Times New Roman" w:hAnsi="Times New Roman" w:cs="Times New Roman"/>
          <w:b/>
          <w:sz w:val="20"/>
          <w:szCs w:val="20"/>
        </w:rPr>
        <w:t>Ato Asmamaw</w:t>
      </w:r>
      <w:r w:rsidRPr="0041761E">
        <w:rPr>
          <w:rFonts w:ascii="Times New Roman" w:hAnsi="Times New Roman" w:cs="Times New Roman"/>
          <w:sz w:val="20"/>
          <w:szCs w:val="20"/>
        </w:rPr>
        <w:t>, the other member of the community and one of the local WASH promoters said that trainings were provided by the woreda water office continuously on the applications of chlorine dispenser. Thus, it helped them equipped with necessary skill and knowledge. On top of it, he explained that before they start using the chlorine dispenser’ his children have faced water borne diseases frequentely. Now, his children are healthy and properly attending school days. Economically he is productive with no loss of time and money by water born disease and able to accomplish his field work during the crop harvesting season. Socially he had a time to discuss with his neighbors about the use of good quality water. Environmentally, the water point is free from open defecation as his house is near to the water point, it means a lot to his family. The water point users agreed and constructed their own household latrines.</w:t>
      </w:r>
      <w:r w:rsidRPr="0041761E">
        <w:rPr>
          <w:rFonts w:ascii="Times New Roman" w:eastAsia="Times New Roman" w:hAnsi="Times New Roman" w:cs="Times New Roman"/>
          <w:sz w:val="20"/>
          <w:szCs w:val="20"/>
        </w:rPr>
        <w:t xml:space="preserve"> </w:t>
      </w:r>
    </w:p>
    <w:p w14:paraId="7952B25E" w14:textId="77777777" w:rsidR="002B4B0A" w:rsidRPr="0041761E" w:rsidRDefault="002B4B0A" w:rsidP="002B4B0A">
      <w:pPr>
        <w:spacing w:after="0" w:line="240" w:lineRule="auto"/>
        <w:jc w:val="both"/>
        <w:rPr>
          <w:rFonts w:ascii="Times New Roman" w:eastAsia="Times New Roman" w:hAnsi="Times New Roman" w:cs="Times New Roman"/>
          <w:sz w:val="20"/>
          <w:szCs w:val="20"/>
        </w:rPr>
      </w:pPr>
    </w:p>
    <w:p w14:paraId="7491C66B" w14:textId="54CBEC53" w:rsidR="002B4B0A" w:rsidRPr="0041761E" w:rsidRDefault="002B4B0A" w:rsidP="002B4B0A">
      <w:pPr>
        <w:spacing w:after="0" w:line="240" w:lineRule="auto"/>
        <w:jc w:val="center"/>
        <w:rPr>
          <w:rFonts w:ascii="Times New Roman" w:eastAsia="Times New Roman" w:hAnsi="Times New Roman" w:cs="Times New Roman"/>
          <w:sz w:val="20"/>
          <w:szCs w:val="20"/>
        </w:rPr>
      </w:pPr>
      <w:r w:rsidRPr="0041761E">
        <w:rPr>
          <w:rFonts w:ascii="Times New Roman" w:eastAsia="Times New Roman" w:hAnsi="Times New Roman" w:cs="Times New Roman"/>
          <w:noProof/>
          <w:sz w:val="20"/>
          <w:szCs w:val="20"/>
        </w:rPr>
        <w:drawing>
          <wp:inline distT="0" distB="0" distL="0" distR="0" wp14:anchorId="6784A269" wp14:editId="23D59BEF">
            <wp:extent cx="3364230" cy="2032000"/>
            <wp:effectExtent l="0" t="0" r="7620" b="635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4230" cy="2032000"/>
                    </a:xfrm>
                    <a:prstGeom prst="rect">
                      <a:avLst/>
                    </a:prstGeom>
                    <a:noFill/>
                    <a:ln>
                      <a:noFill/>
                    </a:ln>
                  </pic:spPr>
                </pic:pic>
              </a:graphicData>
            </a:graphic>
          </wp:inline>
        </w:drawing>
      </w:r>
      <w:r w:rsidRPr="0041761E">
        <w:rPr>
          <w:rFonts w:ascii="Times New Roman" w:eastAsia="Times New Roman" w:hAnsi="Times New Roman" w:cs="Times New Roman"/>
          <w:noProof/>
          <w:sz w:val="20"/>
          <w:szCs w:val="20"/>
        </w:rPr>
        <w:drawing>
          <wp:inline distT="0" distB="0" distL="0" distR="0" wp14:anchorId="66577FB7" wp14:editId="33B9E4FF">
            <wp:extent cx="1490345" cy="2032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0345" cy="2032000"/>
                    </a:xfrm>
                    <a:prstGeom prst="rect">
                      <a:avLst/>
                    </a:prstGeom>
                    <a:noFill/>
                    <a:ln>
                      <a:noFill/>
                    </a:ln>
                  </pic:spPr>
                </pic:pic>
              </a:graphicData>
            </a:graphic>
          </wp:inline>
        </w:drawing>
      </w:r>
    </w:p>
    <w:p w14:paraId="1775E3E5" w14:textId="0B5BC3D0" w:rsidR="002B4B0A" w:rsidRPr="0041761E" w:rsidRDefault="002B4B0A" w:rsidP="002B4B0A">
      <w:pPr>
        <w:pStyle w:val="Caption"/>
        <w:jc w:val="center"/>
        <w:rPr>
          <w:rFonts w:ascii="Times New Roman" w:hAnsi="Times New Roman" w:cs="Times New Roman"/>
          <w:sz w:val="20"/>
          <w:szCs w:val="20"/>
        </w:rPr>
      </w:pPr>
      <w:bookmarkStart w:id="9" w:name="_Toc5626983"/>
      <w:r w:rsidRPr="0041761E">
        <w:rPr>
          <w:rFonts w:ascii="Times New Roman" w:hAnsi="Times New Roman" w:cs="Times New Roman"/>
          <w:sz w:val="20"/>
          <w:szCs w:val="20"/>
        </w:rPr>
        <w:t>Figure 3: Ato Asmamaw Tebabal &amp; other beneficiaries</w:t>
      </w:r>
      <w:bookmarkEnd w:id="9"/>
    </w:p>
    <w:p w14:paraId="20B486C2" w14:textId="77777777" w:rsidR="002B4B0A" w:rsidRPr="0041761E" w:rsidRDefault="002B4B0A" w:rsidP="002B4B0A">
      <w:pPr>
        <w:spacing w:after="0" w:line="240" w:lineRule="auto"/>
        <w:jc w:val="both"/>
        <w:rPr>
          <w:rFonts w:ascii="Times New Roman" w:hAnsi="Times New Roman" w:cs="Times New Roman"/>
          <w:sz w:val="20"/>
          <w:szCs w:val="20"/>
        </w:rPr>
      </w:pPr>
    </w:p>
    <w:p w14:paraId="48A28DA7" w14:textId="77777777" w:rsidR="002B4B0A" w:rsidRPr="0041761E" w:rsidRDefault="002B4B0A" w:rsidP="002B4B0A">
      <w:pPr>
        <w:spacing w:after="0" w:line="312" w:lineRule="auto"/>
        <w:jc w:val="both"/>
        <w:rPr>
          <w:rFonts w:ascii="Times New Roman" w:hAnsi="Times New Roman" w:cs="Times New Roman"/>
          <w:sz w:val="20"/>
          <w:szCs w:val="20"/>
        </w:rPr>
      </w:pPr>
      <w:r w:rsidRPr="0041761E">
        <w:rPr>
          <w:rFonts w:ascii="Times New Roman" w:hAnsi="Times New Roman" w:cs="Times New Roman"/>
          <w:sz w:val="20"/>
          <w:szCs w:val="20"/>
        </w:rPr>
        <w:t xml:space="preserve">Finally, he has explained the sustainability issues with DSW, “though we do have money at the bank we don't opt to utilize it for every maintenance”. Additional contribution is possible whenever maintenance and chlorine purchase is required he said. For any major maintenance we do have the woreda water office phone number posted at the water point we can give them call and contact them for technical support when needed. </w:t>
      </w:r>
    </w:p>
    <w:p w14:paraId="1F211CF5" w14:textId="77777777" w:rsidR="002B4B0A" w:rsidRPr="0041761E" w:rsidRDefault="002B4B0A" w:rsidP="002B4B0A">
      <w:pPr>
        <w:spacing w:after="0" w:line="312" w:lineRule="auto"/>
        <w:jc w:val="both"/>
        <w:rPr>
          <w:rFonts w:ascii="Times New Roman" w:hAnsi="Times New Roman" w:cs="Times New Roman"/>
          <w:sz w:val="20"/>
          <w:szCs w:val="20"/>
        </w:rPr>
      </w:pPr>
    </w:p>
    <w:p w14:paraId="54609BF3" w14:textId="77777777" w:rsidR="002B4B0A" w:rsidRPr="0041761E" w:rsidRDefault="002B4B0A" w:rsidP="002B4B0A">
      <w:pPr>
        <w:spacing w:line="312" w:lineRule="auto"/>
        <w:jc w:val="both"/>
        <w:rPr>
          <w:rFonts w:ascii="Times New Roman" w:hAnsi="Times New Roman" w:cs="Times New Roman"/>
          <w:sz w:val="20"/>
          <w:szCs w:val="20"/>
        </w:rPr>
      </w:pPr>
      <w:r w:rsidRPr="0041761E">
        <w:rPr>
          <w:rFonts w:ascii="Times New Roman" w:hAnsi="Times New Roman" w:cs="Times New Roman"/>
          <w:b/>
          <w:sz w:val="20"/>
          <w:szCs w:val="20"/>
        </w:rPr>
        <w:t>Ato Belachew Gedamu,</w:t>
      </w:r>
      <w:r w:rsidRPr="0041761E">
        <w:rPr>
          <w:rFonts w:ascii="Times New Roman" w:hAnsi="Times New Roman" w:cs="Times New Roman"/>
          <w:sz w:val="20"/>
          <w:szCs w:val="20"/>
        </w:rPr>
        <w:t xml:space="preserve"> woreda water and energy office, water management and infrastructure administration head.  He said that previously they do chlorination directly at the well; this kind of chlorination had a challenge; they don’t exactly know the volume of water in the well to do sufficient chlorination but with DSW, it is possible to manage the dosing rate. Such a technology simplifies the burden of the community as well as the woreda water office. </w:t>
      </w:r>
    </w:p>
    <w:p w14:paraId="194B94EB" w14:textId="3F23227A" w:rsidR="002B4B0A" w:rsidRPr="0041761E" w:rsidRDefault="002B4B0A" w:rsidP="002B4B0A">
      <w:pPr>
        <w:spacing w:after="0" w:line="240" w:lineRule="auto"/>
        <w:jc w:val="center"/>
        <w:rPr>
          <w:rFonts w:ascii="Times New Roman" w:hAnsi="Times New Roman" w:cs="Times New Roman"/>
          <w:sz w:val="20"/>
          <w:szCs w:val="20"/>
        </w:rPr>
      </w:pPr>
      <w:r w:rsidRPr="0041761E">
        <w:rPr>
          <w:rFonts w:ascii="Times New Roman" w:hAnsi="Times New Roman" w:cs="Times New Roman"/>
          <w:noProof/>
          <w:sz w:val="20"/>
          <w:szCs w:val="20"/>
        </w:rPr>
        <w:drawing>
          <wp:inline distT="0" distB="0" distL="0" distR="0" wp14:anchorId="45CB8D0F" wp14:editId="4CF65B73">
            <wp:extent cx="5000625" cy="1857375"/>
            <wp:effectExtent l="0" t="0" r="9525" b="952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625" cy="1857375"/>
                    </a:xfrm>
                    <a:prstGeom prst="rect">
                      <a:avLst/>
                    </a:prstGeom>
                    <a:noFill/>
                    <a:ln>
                      <a:noFill/>
                    </a:ln>
                  </pic:spPr>
                </pic:pic>
              </a:graphicData>
            </a:graphic>
          </wp:inline>
        </w:drawing>
      </w:r>
    </w:p>
    <w:p w14:paraId="039CB478" w14:textId="1E35C202" w:rsidR="002B4B0A" w:rsidRPr="0041761E" w:rsidRDefault="002B4B0A" w:rsidP="002B4B0A">
      <w:pPr>
        <w:pStyle w:val="Caption"/>
        <w:jc w:val="center"/>
        <w:rPr>
          <w:rFonts w:ascii="Times New Roman" w:hAnsi="Times New Roman" w:cs="Times New Roman"/>
          <w:sz w:val="20"/>
          <w:szCs w:val="20"/>
        </w:rPr>
      </w:pPr>
      <w:bookmarkStart w:id="10" w:name="_Toc5626984"/>
      <w:r w:rsidRPr="0041761E">
        <w:rPr>
          <w:rFonts w:ascii="Times New Roman" w:hAnsi="Times New Roman" w:cs="Times New Roman"/>
          <w:sz w:val="20"/>
          <w:szCs w:val="20"/>
        </w:rPr>
        <w:t>Figure 4: Belachew Gedamu, Woreda Water Office</w:t>
      </w:r>
      <w:bookmarkEnd w:id="10"/>
    </w:p>
    <w:p w14:paraId="2B2C3815" w14:textId="75939496" w:rsidR="008C25AD" w:rsidRPr="0041761E" w:rsidRDefault="002B4B0A" w:rsidP="003F4502">
      <w:pPr>
        <w:spacing w:after="0" w:line="312" w:lineRule="auto"/>
        <w:jc w:val="both"/>
        <w:rPr>
          <w:rFonts w:ascii="Times New Roman" w:hAnsi="Times New Roman" w:cs="Times New Roman"/>
          <w:sz w:val="20"/>
          <w:szCs w:val="20"/>
          <w:lang/>
        </w:rPr>
      </w:pPr>
      <w:r w:rsidRPr="0041761E">
        <w:rPr>
          <w:rFonts w:ascii="Times New Roman" w:hAnsi="Times New Roman" w:cs="Times New Roman"/>
          <w:sz w:val="20"/>
          <w:szCs w:val="20"/>
        </w:rPr>
        <w:lastRenderedPageBreak/>
        <w:t xml:space="preserve">He explained that in Dera woreda, fifty water points were selected for chlorine dispenser installation and number of procedures were addressed during its implementation and the office water quality expert was highly involved along the processes. During installation processes capacity building/awareness creation on WASH for DSW user community was conducted in parallel. Promoters have laminated manual which has some key messages posted on the DSW bucket. Underneath the message, woreda water office phone number is included. The users can give call to woreda water office when </w:t>
      </w:r>
      <w:bookmarkStart w:id="11" w:name="_GoBack"/>
      <w:bookmarkEnd w:id="11"/>
      <w:r w:rsidRPr="0041761E">
        <w:rPr>
          <w:rFonts w:ascii="Times New Roman" w:hAnsi="Times New Roman" w:cs="Times New Roman"/>
          <w:sz w:val="20"/>
          <w:szCs w:val="20"/>
        </w:rPr>
        <w:t>support is needed.</w:t>
      </w:r>
    </w:p>
    <w:sectPr w:rsidR="008C25AD" w:rsidRPr="0041761E" w:rsidSect="008C25AD">
      <w:footerReference w:type="default" r:id="rId49"/>
      <w:footerReference w:type="first" r:id="rId50"/>
      <w:pgSz w:w="12240" w:h="15840" w:code="1"/>
      <w:pgMar w:top="1170" w:right="900" w:bottom="810" w:left="1260" w:header="288"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98552" w14:textId="77777777" w:rsidR="00784744" w:rsidRDefault="00784744">
      <w:pPr>
        <w:spacing w:after="0" w:line="240" w:lineRule="auto"/>
      </w:pPr>
      <w:r>
        <w:separator/>
      </w:r>
    </w:p>
  </w:endnote>
  <w:endnote w:type="continuationSeparator" w:id="0">
    <w:p w14:paraId="13E7D8E5" w14:textId="77777777" w:rsidR="00784744" w:rsidRDefault="0078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A4F6" w14:textId="691B8C77" w:rsidR="000952E9" w:rsidRPr="00ED3763" w:rsidRDefault="000952E9" w:rsidP="0057386E">
    <w:pPr>
      <w:pBdr>
        <w:top w:val="single" w:sz="4" w:space="1" w:color="D9D9D9"/>
      </w:pBdr>
      <w:rPr>
        <w:rFonts w:ascii="Century Gothic" w:hAnsi="Century Gothic"/>
      </w:rPr>
    </w:pPr>
    <w:r w:rsidRPr="00992155">
      <w:rPr>
        <w:rFonts w:ascii="Calibri" w:hAnsi="Calibri"/>
        <w:b/>
        <w:sz w:val="16"/>
        <w:szCs w:val="16"/>
      </w:rPr>
      <w:fldChar w:fldCharType="begin"/>
    </w:r>
    <w:r w:rsidRPr="00992155">
      <w:rPr>
        <w:rFonts w:ascii="Calibri" w:hAnsi="Calibri"/>
        <w:b/>
        <w:sz w:val="16"/>
        <w:szCs w:val="16"/>
      </w:rPr>
      <w:instrText xml:space="preserve"> PAGE   \* MERGEFORMAT </w:instrText>
    </w:r>
    <w:r w:rsidRPr="00992155">
      <w:rPr>
        <w:rFonts w:ascii="Calibri" w:hAnsi="Calibri"/>
        <w:b/>
        <w:sz w:val="16"/>
        <w:szCs w:val="16"/>
      </w:rPr>
      <w:fldChar w:fldCharType="separate"/>
    </w:r>
    <w:r w:rsidR="00294051" w:rsidRPr="00294051">
      <w:rPr>
        <w:rFonts w:ascii="Calibri" w:hAnsi="Calibri"/>
        <w:b/>
        <w:bCs/>
        <w:noProof/>
        <w:sz w:val="16"/>
        <w:szCs w:val="16"/>
      </w:rPr>
      <w:t>24</w:t>
    </w:r>
    <w:r w:rsidRPr="00992155">
      <w:rPr>
        <w:rFonts w:ascii="Calibri" w:hAnsi="Calibri"/>
        <w:b/>
        <w:bCs/>
        <w:noProof/>
        <w:sz w:val="16"/>
        <w:szCs w:val="16"/>
      </w:rPr>
      <w:fldChar w:fldCharType="end"/>
    </w:r>
    <w:r w:rsidRPr="00992155">
      <w:rPr>
        <w:rFonts w:ascii="Calibri" w:hAnsi="Calibri"/>
        <w:b/>
        <w:bCs/>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B15A1" w14:textId="77777777" w:rsidR="000952E9" w:rsidRDefault="000952E9" w:rsidP="008C25AD">
    <w:pPr>
      <w:pBdr>
        <w:top w:val="single" w:sz="4" w:space="1" w:color="D9D9D9"/>
      </w:pBdr>
      <w:rPr>
        <w:b/>
        <w:bCs/>
      </w:rPr>
    </w:pPr>
    <w:r>
      <w:fldChar w:fldCharType="begin"/>
    </w:r>
    <w:r>
      <w:instrText xml:space="preserve"> PAGE   \* MERGEFORMAT </w:instrText>
    </w:r>
    <w:r>
      <w:fldChar w:fldCharType="separate"/>
    </w:r>
    <w:r w:rsidR="00294051" w:rsidRPr="00294051">
      <w:rPr>
        <w:b/>
        <w:bCs/>
        <w:noProof/>
      </w:rPr>
      <w:t>1</w:t>
    </w:r>
    <w:r>
      <w:rPr>
        <w:b/>
        <w:bCs/>
        <w:noProof/>
      </w:rPr>
      <w:fldChar w:fldCharType="end"/>
    </w:r>
    <w:r>
      <w:rPr>
        <w:b/>
        <w:bCs/>
      </w:rPr>
      <w:t xml:space="preserve"> | </w:t>
    </w:r>
    <w:r w:rsidRPr="00BE2172">
      <w:rPr>
        <w:color w:val="7F7F7F"/>
        <w:spacing w:val="60"/>
      </w:rPr>
      <w:t>Page</w:t>
    </w:r>
  </w:p>
  <w:p w14:paraId="5779ABA9" w14:textId="77777777" w:rsidR="000952E9" w:rsidRPr="0073326D" w:rsidRDefault="000952E9">
    <w:pPr>
      <w:rPr>
        <w:rFonts w:ascii="Century Gothic" w:hAnsi="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AEE70" w14:textId="77777777" w:rsidR="00784744" w:rsidRDefault="00784744">
      <w:pPr>
        <w:spacing w:after="0" w:line="240" w:lineRule="auto"/>
      </w:pPr>
      <w:r>
        <w:separator/>
      </w:r>
    </w:p>
  </w:footnote>
  <w:footnote w:type="continuationSeparator" w:id="0">
    <w:p w14:paraId="7E468BC0" w14:textId="77777777" w:rsidR="00784744" w:rsidRDefault="007847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7ED"/>
    <w:multiLevelType w:val="hybridMultilevel"/>
    <w:tmpl w:val="4D481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30878"/>
    <w:multiLevelType w:val="hybridMultilevel"/>
    <w:tmpl w:val="A03CB62A"/>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nsid w:val="15441434"/>
    <w:multiLevelType w:val="hybridMultilevel"/>
    <w:tmpl w:val="8E586CEA"/>
    <w:lvl w:ilvl="0" w:tplc="04090005">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
    <w:nsid w:val="17FD0807"/>
    <w:multiLevelType w:val="hybridMultilevel"/>
    <w:tmpl w:val="C40C9B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9847F1"/>
    <w:multiLevelType w:val="hybridMultilevel"/>
    <w:tmpl w:val="826CE534"/>
    <w:lvl w:ilvl="0" w:tplc="04090005">
      <w:start w:val="1"/>
      <w:numFmt w:val="bullet"/>
      <w:lvlText w:val=""/>
      <w:lvlJc w:val="left"/>
      <w:pPr>
        <w:ind w:left="3120" w:hanging="360"/>
      </w:pPr>
      <w:rPr>
        <w:rFonts w:ascii="Wingdings" w:hAnsi="Wingdings"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5">
    <w:nsid w:val="1D1F5E32"/>
    <w:multiLevelType w:val="hybridMultilevel"/>
    <w:tmpl w:val="5150E4B6"/>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FEB3B38"/>
    <w:multiLevelType w:val="hybridMultilevel"/>
    <w:tmpl w:val="95C408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219930C6"/>
    <w:multiLevelType w:val="hybridMultilevel"/>
    <w:tmpl w:val="8F22A8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FF279D"/>
    <w:multiLevelType w:val="hybridMultilevel"/>
    <w:tmpl w:val="543291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8950473"/>
    <w:multiLevelType w:val="hybridMultilevel"/>
    <w:tmpl w:val="19B220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2240EA"/>
    <w:multiLevelType w:val="hybridMultilevel"/>
    <w:tmpl w:val="22406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C420E7"/>
    <w:multiLevelType w:val="hybridMultilevel"/>
    <w:tmpl w:val="F05C8416"/>
    <w:lvl w:ilvl="0" w:tplc="C36A5550">
      <w:start w:val="1"/>
      <w:numFmt w:val="bullet"/>
      <w:lvlText w:val="•"/>
      <w:lvlJc w:val="left"/>
      <w:pPr>
        <w:tabs>
          <w:tab w:val="num" w:pos="720"/>
        </w:tabs>
        <w:ind w:left="720" w:hanging="360"/>
      </w:pPr>
      <w:rPr>
        <w:rFonts w:ascii="Arial" w:hAnsi="Arial" w:hint="default"/>
      </w:rPr>
    </w:lvl>
    <w:lvl w:ilvl="1" w:tplc="45FAECBA" w:tentative="1">
      <w:start w:val="1"/>
      <w:numFmt w:val="bullet"/>
      <w:lvlText w:val="•"/>
      <w:lvlJc w:val="left"/>
      <w:pPr>
        <w:tabs>
          <w:tab w:val="num" w:pos="1440"/>
        </w:tabs>
        <w:ind w:left="1440" w:hanging="360"/>
      </w:pPr>
      <w:rPr>
        <w:rFonts w:ascii="Arial" w:hAnsi="Arial" w:hint="default"/>
      </w:rPr>
    </w:lvl>
    <w:lvl w:ilvl="2" w:tplc="60A6365A" w:tentative="1">
      <w:start w:val="1"/>
      <w:numFmt w:val="bullet"/>
      <w:lvlText w:val="•"/>
      <w:lvlJc w:val="left"/>
      <w:pPr>
        <w:tabs>
          <w:tab w:val="num" w:pos="2160"/>
        </w:tabs>
        <w:ind w:left="2160" w:hanging="360"/>
      </w:pPr>
      <w:rPr>
        <w:rFonts w:ascii="Arial" w:hAnsi="Arial" w:hint="default"/>
      </w:rPr>
    </w:lvl>
    <w:lvl w:ilvl="3" w:tplc="89223F7A" w:tentative="1">
      <w:start w:val="1"/>
      <w:numFmt w:val="bullet"/>
      <w:lvlText w:val="•"/>
      <w:lvlJc w:val="left"/>
      <w:pPr>
        <w:tabs>
          <w:tab w:val="num" w:pos="2880"/>
        </w:tabs>
        <w:ind w:left="2880" w:hanging="360"/>
      </w:pPr>
      <w:rPr>
        <w:rFonts w:ascii="Arial" w:hAnsi="Arial" w:hint="default"/>
      </w:rPr>
    </w:lvl>
    <w:lvl w:ilvl="4" w:tplc="8F16B672" w:tentative="1">
      <w:start w:val="1"/>
      <w:numFmt w:val="bullet"/>
      <w:lvlText w:val="•"/>
      <w:lvlJc w:val="left"/>
      <w:pPr>
        <w:tabs>
          <w:tab w:val="num" w:pos="3600"/>
        </w:tabs>
        <w:ind w:left="3600" w:hanging="360"/>
      </w:pPr>
      <w:rPr>
        <w:rFonts w:ascii="Arial" w:hAnsi="Arial" w:hint="default"/>
      </w:rPr>
    </w:lvl>
    <w:lvl w:ilvl="5" w:tplc="E258C87A" w:tentative="1">
      <w:start w:val="1"/>
      <w:numFmt w:val="bullet"/>
      <w:lvlText w:val="•"/>
      <w:lvlJc w:val="left"/>
      <w:pPr>
        <w:tabs>
          <w:tab w:val="num" w:pos="4320"/>
        </w:tabs>
        <w:ind w:left="4320" w:hanging="360"/>
      </w:pPr>
      <w:rPr>
        <w:rFonts w:ascii="Arial" w:hAnsi="Arial" w:hint="default"/>
      </w:rPr>
    </w:lvl>
    <w:lvl w:ilvl="6" w:tplc="8F2AE610" w:tentative="1">
      <w:start w:val="1"/>
      <w:numFmt w:val="bullet"/>
      <w:lvlText w:val="•"/>
      <w:lvlJc w:val="left"/>
      <w:pPr>
        <w:tabs>
          <w:tab w:val="num" w:pos="5040"/>
        </w:tabs>
        <w:ind w:left="5040" w:hanging="360"/>
      </w:pPr>
      <w:rPr>
        <w:rFonts w:ascii="Arial" w:hAnsi="Arial" w:hint="default"/>
      </w:rPr>
    </w:lvl>
    <w:lvl w:ilvl="7" w:tplc="BA944A14" w:tentative="1">
      <w:start w:val="1"/>
      <w:numFmt w:val="bullet"/>
      <w:lvlText w:val="•"/>
      <w:lvlJc w:val="left"/>
      <w:pPr>
        <w:tabs>
          <w:tab w:val="num" w:pos="5760"/>
        </w:tabs>
        <w:ind w:left="5760" w:hanging="360"/>
      </w:pPr>
      <w:rPr>
        <w:rFonts w:ascii="Arial" w:hAnsi="Arial" w:hint="default"/>
      </w:rPr>
    </w:lvl>
    <w:lvl w:ilvl="8" w:tplc="3AECE3EE" w:tentative="1">
      <w:start w:val="1"/>
      <w:numFmt w:val="bullet"/>
      <w:lvlText w:val="•"/>
      <w:lvlJc w:val="left"/>
      <w:pPr>
        <w:tabs>
          <w:tab w:val="num" w:pos="6480"/>
        </w:tabs>
        <w:ind w:left="6480" w:hanging="360"/>
      </w:pPr>
      <w:rPr>
        <w:rFonts w:ascii="Arial" w:hAnsi="Arial" w:hint="default"/>
      </w:rPr>
    </w:lvl>
  </w:abstractNum>
  <w:abstractNum w:abstractNumId="12">
    <w:nsid w:val="4DFD28C1"/>
    <w:multiLevelType w:val="multilevel"/>
    <w:tmpl w:val="49E406B8"/>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color w:val="5B9BD5"/>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4F8153FB"/>
    <w:multiLevelType w:val="multilevel"/>
    <w:tmpl w:val="F78AF3C0"/>
    <w:lvl w:ilvl="0">
      <w:start w:val="1"/>
      <w:numFmt w:val="decimal"/>
      <w:lvlText w:val="%1"/>
      <w:lvlJc w:val="left"/>
      <w:pPr>
        <w:ind w:left="360" w:hanging="360"/>
      </w:pPr>
      <w:rPr>
        <w:rFonts w:eastAsia="Times New Roman" w:hint="default"/>
        <w:b/>
        <w:i w:val="0"/>
        <w:color w:val="auto"/>
      </w:rPr>
    </w:lvl>
    <w:lvl w:ilvl="1">
      <w:start w:val="1"/>
      <w:numFmt w:val="decimal"/>
      <w:lvlText w:val="%1.%2"/>
      <w:lvlJc w:val="left"/>
      <w:pPr>
        <w:ind w:left="360" w:hanging="360"/>
      </w:pPr>
      <w:rPr>
        <w:rFonts w:eastAsia="Times New Roman" w:hint="default"/>
        <w:b/>
        <w:i w:val="0"/>
        <w:color w:val="auto"/>
      </w:rPr>
    </w:lvl>
    <w:lvl w:ilvl="2">
      <w:start w:val="1"/>
      <w:numFmt w:val="decimal"/>
      <w:lvlText w:val="%1.%2.%3"/>
      <w:lvlJc w:val="left"/>
      <w:pPr>
        <w:ind w:left="720" w:hanging="720"/>
      </w:pPr>
      <w:rPr>
        <w:rFonts w:eastAsia="Times New Roman" w:hint="default"/>
        <w:b/>
        <w:i w:val="0"/>
        <w:color w:val="auto"/>
      </w:rPr>
    </w:lvl>
    <w:lvl w:ilvl="3">
      <w:start w:val="1"/>
      <w:numFmt w:val="decimal"/>
      <w:lvlText w:val="%1.%2.%3.%4"/>
      <w:lvlJc w:val="left"/>
      <w:pPr>
        <w:ind w:left="720" w:hanging="720"/>
      </w:pPr>
      <w:rPr>
        <w:rFonts w:eastAsia="Times New Roman" w:hint="default"/>
        <w:b/>
        <w:i w:val="0"/>
        <w:color w:val="auto"/>
      </w:rPr>
    </w:lvl>
    <w:lvl w:ilvl="4">
      <w:start w:val="1"/>
      <w:numFmt w:val="decimal"/>
      <w:lvlText w:val="%1.%2.%3.%4.%5"/>
      <w:lvlJc w:val="left"/>
      <w:pPr>
        <w:ind w:left="1080" w:hanging="1080"/>
      </w:pPr>
      <w:rPr>
        <w:rFonts w:eastAsia="Times New Roman" w:hint="default"/>
        <w:b/>
        <w:i w:val="0"/>
        <w:color w:val="auto"/>
      </w:rPr>
    </w:lvl>
    <w:lvl w:ilvl="5">
      <w:start w:val="1"/>
      <w:numFmt w:val="decimal"/>
      <w:lvlText w:val="%1.%2.%3.%4.%5.%6"/>
      <w:lvlJc w:val="left"/>
      <w:pPr>
        <w:ind w:left="1080" w:hanging="1080"/>
      </w:pPr>
      <w:rPr>
        <w:rFonts w:eastAsia="Times New Roman" w:hint="default"/>
        <w:b/>
        <w:i w:val="0"/>
        <w:color w:val="auto"/>
      </w:rPr>
    </w:lvl>
    <w:lvl w:ilvl="6">
      <w:start w:val="1"/>
      <w:numFmt w:val="decimal"/>
      <w:lvlText w:val="%1.%2.%3.%4.%5.%6.%7"/>
      <w:lvlJc w:val="left"/>
      <w:pPr>
        <w:ind w:left="1440" w:hanging="1440"/>
      </w:pPr>
      <w:rPr>
        <w:rFonts w:eastAsia="Times New Roman" w:hint="default"/>
        <w:b/>
        <w:i w:val="0"/>
        <w:color w:val="auto"/>
      </w:rPr>
    </w:lvl>
    <w:lvl w:ilvl="7">
      <w:start w:val="1"/>
      <w:numFmt w:val="decimal"/>
      <w:lvlText w:val="%1.%2.%3.%4.%5.%6.%7.%8"/>
      <w:lvlJc w:val="left"/>
      <w:pPr>
        <w:ind w:left="1440" w:hanging="1440"/>
      </w:pPr>
      <w:rPr>
        <w:rFonts w:eastAsia="Times New Roman" w:hint="default"/>
        <w:b/>
        <w:i w:val="0"/>
        <w:color w:val="auto"/>
      </w:rPr>
    </w:lvl>
    <w:lvl w:ilvl="8">
      <w:start w:val="1"/>
      <w:numFmt w:val="decimal"/>
      <w:lvlText w:val="%1.%2.%3.%4.%5.%6.%7.%8.%9"/>
      <w:lvlJc w:val="left"/>
      <w:pPr>
        <w:ind w:left="1440" w:hanging="1440"/>
      </w:pPr>
      <w:rPr>
        <w:rFonts w:eastAsia="Times New Roman" w:hint="default"/>
        <w:b/>
        <w:i w:val="0"/>
        <w:color w:val="auto"/>
      </w:rPr>
    </w:lvl>
  </w:abstractNum>
  <w:abstractNum w:abstractNumId="14">
    <w:nsid w:val="578C6285"/>
    <w:multiLevelType w:val="hybridMultilevel"/>
    <w:tmpl w:val="9304A08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nsid w:val="59D628A0"/>
    <w:multiLevelType w:val="hybridMultilevel"/>
    <w:tmpl w:val="9C12C80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5A1A5364"/>
    <w:multiLevelType w:val="hybridMultilevel"/>
    <w:tmpl w:val="D14838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B8064F"/>
    <w:multiLevelType w:val="hybridMultilevel"/>
    <w:tmpl w:val="25A46B74"/>
    <w:lvl w:ilvl="0" w:tplc="04090001">
      <w:start w:val="1"/>
      <w:numFmt w:val="bullet"/>
      <w:lvlText w:val=""/>
      <w:lvlJc w:val="left"/>
      <w:pPr>
        <w:tabs>
          <w:tab w:val="num" w:pos="720"/>
        </w:tabs>
        <w:ind w:left="720" w:hanging="360"/>
      </w:pPr>
      <w:rPr>
        <w:rFonts w:ascii="Symbol" w:hAnsi="Symbol" w:hint="default"/>
      </w:rPr>
    </w:lvl>
    <w:lvl w:ilvl="1" w:tplc="6F36FCCE" w:tentative="1">
      <w:start w:val="1"/>
      <w:numFmt w:val="decimal"/>
      <w:lvlText w:val="%2."/>
      <w:lvlJc w:val="left"/>
      <w:pPr>
        <w:tabs>
          <w:tab w:val="num" w:pos="1440"/>
        </w:tabs>
        <w:ind w:left="1440" w:hanging="360"/>
      </w:pPr>
    </w:lvl>
    <w:lvl w:ilvl="2" w:tplc="FD5EA68A" w:tentative="1">
      <w:start w:val="1"/>
      <w:numFmt w:val="decimal"/>
      <w:lvlText w:val="%3."/>
      <w:lvlJc w:val="left"/>
      <w:pPr>
        <w:tabs>
          <w:tab w:val="num" w:pos="2160"/>
        </w:tabs>
        <w:ind w:left="2160" w:hanging="360"/>
      </w:pPr>
    </w:lvl>
    <w:lvl w:ilvl="3" w:tplc="67128E70" w:tentative="1">
      <w:start w:val="1"/>
      <w:numFmt w:val="decimal"/>
      <w:lvlText w:val="%4."/>
      <w:lvlJc w:val="left"/>
      <w:pPr>
        <w:tabs>
          <w:tab w:val="num" w:pos="2880"/>
        </w:tabs>
        <w:ind w:left="2880" w:hanging="360"/>
      </w:pPr>
    </w:lvl>
    <w:lvl w:ilvl="4" w:tplc="D89691D6" w:tentative="1">
      <w:start w:val="1"/>
      <w:numFmt w:val="decimal"/>
      <w:lvlText w:val="%5."/>
      <w:lvlJc w:val="left"/>
      <w:pPr>
        <w:tabs>
          <w:tab w:val="num" w:pos="3600"/>
        </w:tabs>
        <w:ind w:left="3600" w:hanging="360"/>
      </w:pPr>
    </w:lvl>
    <w:lvl w:ilvl="5" w:tplc="592ED734" w:tentative="1">
      <w:start w:val="1"/>
      <w:numFmt w:val="decimal"/>
      <w:lvlText w:val="%6."/>
      <w:lvlJc w:val="left"/>
      <w:pPr>
        <w:tabs>
          <w:tab w:val="num" w:pos="4320"/>
        </w:tabs>
        <w:ind w:left="4320" w:hanging="360"/>
      </w:pPr>
    </w:lvl>
    <w:lvl w:ilvl="6" w:tplc="81F4F9D2" w:tentative="1">
      <w:start w:val="1"/>
      <w:numFmt w:val="decimal"/>
      <w:lvlText w:val="%7."/>
      <w:lvlJc w:val="left"/>
      <w:pPr>
        <w:tabs>
          <w:tab w:val="num" w:pos="5040"/>
        </w:tabs>
        <w:ind w:left="5040" w:hanging="360"/>
      </w:pPr>
    </w:lvl>
    <w:lvl w:ilvl="7" w:tplc="9388640E" w:tentative="1">
      <w:start w:val="1"/>
      <w:numFmt w:val="decimal"/>
      <w:lvlText w:val="%8."/>
      <w:lvlJc w:val="left"/>
      <w:pPr>
        <w:tabs>
          <w:tab w:val="num" w:pos="5760"/>
        </w:tabs>
        <w:ind w:left="5760" w:hanging="360"/>
      </w:pPr>
    </w:lvl>
    <w:lvl w:ilvl="8" w:tplc="045CBB9C" w:tentative="1">
      <w:start w:val="1"/>
      <w:numFmt w:val="decimal"/>
      <w:lvlText w:val="%9."/>
      <w:lvlJc w:val="left"/>
      <w:pPr>
        <w:tabs>
          <w:tab w:val="num" w:pos="6480"/>
        </w:tabs>
        <w:ind w:left="6480" w:hanging="360"/>
      </w:pPr>
    </w:lvl>
  </w:abstractNum>
  <w:abstractNum w:abstractNumId="18">
    <w:nsid w:val="5D403AD3"/>
    <w:multiLevelType w:val="hybridMultilevel"/>
    <w:tmpl w:val="AD96D0CE"/>
    <w:lvl w:ilvl="0" w:tplc="A1E4436A">
      <w:start w:val="1"/>
      <w:numFmt w:val="bullet"/>
      <w:lvlText w:val=""/>
      <w:lvlJc w:val="center"/>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60057DC9"/>
    <w:multiLevelType w:val="hybridMultilevel"/>
    <w:tmpl w:val="D5DCE3B6"/>
    <w:lvl w:ilvl="0" w:tplc="04090005">
      <w:start w:val="1"/>
      <w:numFmt w:val="bullet"/>
      <w:lvlText w:val=""/>
      <w:lvlJc w:val="left"/>
      <w:pPr>
        <w:ind w:left="2460" w:hanging="360"/>
      </w:pPr>
      <w:rPr>
        <w:rFonts w:ascii="Wingdings" w:hAnsi="Wingdings"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20">
    <w:nsid w:val="62896377"/>
    <w:multiLevelType w:val="hybridMultilevel"/>
    <w:tmpl w:val="54245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50299E"/>
    <w:multiLevelType w:val="multilevel"/>
    <w:tmpl w:val="E3F6D698"/>
    <w:lvl w:ilvl="0">
      <w:start w:val="1"/>
      <w:numFmt w:val="bullet"/>
      <w:lvlText w:val=""/>
      <w:lvlJc w:val="left"/>
      <w:pPr>
        <w:tabs>
          <w:tab w:val="num" w:pos="1080"/>
        </w:tabs>
        <w:ind w:left="1080" w:hanging="72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2">
    <w:nsid w:val="7AE61B9D"/>
    <w:multiLevelType w:val="hybridMultilevel"/>
    <w:tmpl w:val="C2249B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5"/>
  </w:num>
  <w:num w:numId="15">
    <w:abstractNumId w:val="0"/>
  </w:num>
  <w:num w:numId="16">
    <w:abstractNumId w:val="18"/>
  </w:num>
  <w:num w:numId="17">
    <w:abstractNumId w:val="7"/>
  </w:num>
  <w:num w:numId="18">
    <w:abstractNumId w:val="13"/>
  </w:num>
  <w:num w:numId="19">
    <w:abstractNumId w:val="3"/>
  </w:num>
  <w:num w:numId="20">
    <w:abstractNumId w:val="9"/>
  </w:num>
  <w:num w:numId="21">
    <w:abstractNumId w:val="1"/>
  </w:num>
  <w:num w:numId="22">
    <w:abstractNumId w:val="8"/>
  </w:num>
  <w:num w:numId="23">
    <w:abstractNumId w:val="6"/>
  </w:num>
  <w:num w:numId="24">
    <w:abstractNumId w:val="14"/>
  </w:num>
  <w:num w:numId="25">
    <w:abstractNumId w:val="10"/>
  </w:num>
  <w:num w:numId="26">
    <w:abstractNumId w:val="16"/>
  </w:num>
  <w:num w:numId="27">
    <w:abstractNumId w:val="22"/>
  </w:num>
  <w:num w:numId="28">
    <w:abstractNumId w:val="19"/>
  </w:num>
  <w:num w:numId="29">
    <w:abstractNumId w:val="4"/>
  </w:num>
  <w:num w:numId="30">
    <w:abstractNumId w:val="2"/>
  </w:num>
  <w:num w:numId="31">
    <w:abstractNumId w:val="20"/>
  </w:num>
  <w:num w:numId="32">
    <w:abstractNumId w:val="12"/>
  </w:num>
  <w:num w:numId="33">
    <w:abstractNumId w:val="1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F18"/>
    <w:rsid w:val="00001ACA"/>
    <w:rsid w:val="00017BB1"/>
    <w:rsid w:val="0002412A"/>
    <w:rsid w:val="00055F07"/>
    <w:rsid w:val="000751D4"/>
    <w:rsid w:val="000952E9"/>
    <w:rsid w:val="000A1758"/>
    <w:rsid w:val="000A1B05"/>
    <w:rsid w:val="000A3829"/>
    <w:rsid w:val="000A54ED"/>
    <w:rsid w:val="000C2EC7"/>
    <w:rsid w:val="000C63D5"/>
    <w:rsid w:val="000F1F80"/>
    <w:rsid w:val="000F5788"/>
    <w:rsid w:val="000F6924"/>
    <w:rsid w:val="001018FB"/>
    <w:rsid w:val="00105323"/>
    <w:rsid w:val="00110D26"/>
    <w:rsid w:val="001152C8"/>
    <w:rsid w:val="00141E5B"/>
    <w:rsid w:val="00141F87"/>
    <w:rsid w:val="001547E4"/>
    <w:rsid w:val="00165939"/>
    <w:rsid w:val="00181C54"/>
    <w:rsid w:val="00190233"/>
    <w:rsid w:val="001A0B6F"/>
    <w:rsid w:val="001B5821"/>
    <w:rsid w:val="001C06DE"/>
    <w:rsid w:val="001C257E"/>
    <w:rsid w:val="001D6584"/>
    <w:rsid w:val="00225B5E"/>
    <w:rsid w:val="00251FFF"/>
    <w:rsid w:val="00254F9E"/>
    <w:rsid w:val="0025709B"/>
    <w:rsid w:val="00265BB5"/>
    <w:rsid w:val="00294051"/>
    <w:rsid w:val="0029550C"/>
    <w:rsid w:val="00297D8C"/>
    <w:rsid w:val="002A44B8"/>
    <w:rsid w:val="002A4650"/>
    <w:rsid w:val="002B4B0A"/>
    <w:rsid w:val="002D6493"/>
    <w:rsid w:val="0030480A"/>
    <w:rsid w:val="00305050"/>
    <w:rsid w:val="0031125D"/>
    <w:rsid w:val="00333E3D"/>
    <w:rsid w:val="003E63EA"/>
    <w:rsid w:val="003F3769"/>
    <w:rsid w:val="003F3BD2"/>
    <w:rsid w:val="003F4502"/>
    <w:rsid w:val="0040635D"/>
    <w:rsid w:val="0041761E"/>
    <w:rsid w:val="00423D4D"/>
    <w:rsid w:val="00427F79"/>
    <w:rsid w:val="00456578"/>
    <w:rsid w:val="004B5694"/>
    <w:rsid w:val="004C3AD6"/>
    <w:rsid w:val="004C6344"/>
    <w:rsid w:val="00502BB9"/>
    <w:rsid w:val="00527EB8"/>
    <w:rsid w:val="00561F18"/>
    <w:rsid w:val="005737F7"/>
    <w:rsid w:val="0057386E"/>
    <w:rsid w:val="00577A68"/>
    <w:rsid w:val="005C2F7F"/>
    <w:rsid w:val="006068E3"/>
    <w:rsid w:val="00620293"/>
    <w:rsid w:val="00622ADD"/>
    <w:rsid w:val="006605DB"/>
    <w:rsid w:val="0067695E"/>
    <w:rsid w:val="00682150"/>
    <w:rsid w:val="0068558E"/>
    <w:rsid w:val="006B6174"/>
    <w:rsid w:val="006D29DB"/>
    <w:rsid w:val="00721398"/>
    <w:rsid w:val="007376D6"/>
    <w:rsid w:val="0075751F"/>
    <w:rsid w:val="00784744"/>
    <w:rsid w:val="00792956"/>
    <w:rsid w:val="00795270"/>
    <w:rsid w:val="007B54F2"/>
    <w:rsid w:val="007C0D35"/>
    <w:rsid w:val="007E49E2"/>
    <w:rsid w:val="007E4ED7"/>
    <w:rsid w:val="007F5F16"/>
    <w:rsid w:val="008204E2"/>
    <w:rsid w:val="00827260"/>
    <w:rsid w:val="00833A5E"/>
    <w:rsid w:val="008427A5"/>
    <w:rsid w:val="008807CB"/>
    <w:rsid w:val="00886BAD"/>
    <w:rsid w:val="00890085"/>
    <w:rsid w:val="00891EBB"/>
    <w:rsid w:val="008A3977"/>
    <w:rsid w:val="008A715C"/>
    <w:rsid w:val="008B2039"/>
    <w:rsid w:val="008C17AA"/>
    <w:rsid w:val="008C25AD"/>
    <w:rsid w:val="008C3649"/>
    <w:rsid w:val="008D18A6"/>
    <w:rsid w:val="008D75A0"/>
    <w:rsid w:val="00905C18"/>
    <w:rsid w:val="00935691"/>
    <w:rsid w:val="00935CA7"/>
    <w:rsid w:val="00946F03"/>
    <w:rsid w:val="00963649"/>
    <w:rsid w:val="00986CDB"/>
    <w:rsid w:val="00994272"/>
    <w:rsid w:val="009B6051"/>
    <w:rsid w:val="009B64E1"/>
    <w:rsid w:val="009D51D6"/>
    <w:rsid w:val="00A0036B"/>
    <w:rsid w:val="00A1002D"/>
    <w:rsid w:val="00A217B2"/>
    <w:rsid w:val="00A436E1"/>
    <w:rsid w:val="00A541FB"/>
    <w:rsid w:val="00A57436"/>
    <w:rsid w:val="00A60779"/>
    <w:rsid w:val="00A627A8"/>
    <w:rsid w:val="00A659EE"/>
    <w:rsid w:val="00A709E1"/>
    <w:rsid w:val="00A7674E"/>
    <w:rsid w:val="00AA5A6A"/>
    <w:rsid w:val="00AB2320"/>
    <w:rsid w:val="00AB6203"/>
    <w:rsid w:val="00AE1142"/>
    <w:rsid w:val="00AF4AAF"/>
    <w:rsid w:val="00B25C80"/>
    <w:rsid w:val="00B506E1"/>
    <w:rsid w:val="00B55426"/>
    <w:rsid w:val="00B948EB"/>
    <w:rsid w:val="00BB1DD3"/>
    <w:rsid w:val="00BC7A6D"/>
    <w:rsid w:val="00BD500C"/>
    <w:rsid w:val="00BE2281"/>
    <w:rsid w:val="00BF3C9E"/>
    <w:rsid w:val="00C01438"/>
    <w:rsid w:val="00C4199E"/>
    <w:rsid w:val="00C86773"/>
    <w:rsid w:val="00CB2D23"/>
    <w:rsid w:val="00CC1DBE"/>
    <w:rsid w:val="00CC55D9"/>
    <w:rsid w:val="00CD72A0"/>
    <w:rsid w:val="00CE6E57"/>
    <w:rsid w:val="00D17771"/>
    <w:rsid w:val="00D84AE0"/>
    <w:rsid w:val="00D8597D"/>
    <w:rsid w:val="00D94281"/>
    <w:rsid w:val="00D944A8"/>
    <w:rsid w:val="00D9476C"/>
    <w:rsid w:val="00D95E5B"/>
    <w:rsid w:val="00DA3156"/>
    <w:rsid w:val="00DA477A"/>
    <w:rsid w:val="00DC4F5A"/>
    <w:rsid w:val="00DD1278"/>
    <w:rsid w:val="00DE4952"/>
    <w:rsid w:val="00DF0010"/>
    <w:rsid w:val="00E437FC"/>
    <w:rsid w:val="00E53E59"/>
    <w:rsid w:val="00E6611E"/>
    <w:rsid w:val="00EA4295"/>
    <w:rsid w:val="00EC228A"/>
    <w:rsid w:val="00EC28FD"/>
    <w:rsid w:val="00F0138A"/>
    <w:rsid w:val="00F01625"/>
    <w:rsid w:val="00F02A11"/>
    <w:rsid w:val="00F329DD"/>
    <w:rsid w:val="00F43D7F"/>
    <w:rsid w:val="00F4404E"/>
    <w:rsid w:val="00F44805"/>
    <w:rsid w:val="00F44F28"/>
    <w:rsid w:val="00F573BF"/>
    <w:rsid w:val="00F65D19"/>
    <w:rsid w:val="00F730CA"/>
    <w:rsid w:val="00F8612B"/>
    <w:rsid w:val="00FA2E56"/>
    <w:rsid w:val="00FB7F1D"/>
    <w:rsid w:val="00FD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323"/>
  </w:style>
  <w:style w:type="paragraph" w:styleId="Heading3">
    <w:name w:val="heading 3"/>
    <w:basedOn w:val="Normal"/>
    <w:next w:val="Normal"/>
    <w:link w:val="Heading3Char"/>
    <w:uiPriority w:val="9"/>
    <w:semiHidden/>
    <w:unhideWhenUsed/>
    <w:qFormat/>
    <w:rsid w:val="002B4B0A"/>
    <w:pPr>
      <w:pBdr>
        <w:top w:val="single" w:sz="6" w:space="2" w:color="5B9BD5" w:themeColor="accent1"/>
      </w:pBdr>
      <w:spacing w:before="300" w:after="0" w:line="276" w:lineRule="auto"/>
      <w:outlineLvl w:val="2"/>
    </w:pPr>
    <w:rPr>
      <w:rFonts w:eastAsia="Times New Roman" w:cs="Times New Roman"/>
      <w:caps/>
      <w:color w:val="1F4D78" w:themeColor="accent1" w:themeShade="7F"/>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05323"/>
    <w:pPr>
      <w:ind w:left="720"/>
      <w:contextualSpacing/>
    </w:pPr>
  </w:style>
  <w:style w:type="paragraph" w:styleId="NormalWeb">
    <w:name w:val="Normal (Web)"/>
    <w:basedOn w:val="Normal"/>
    <w:uiPriority w:val="99"/>
    <w:unhideWhenUsed/>
    <w:rsid w:val="00251FFF"/>
    <w:rPr>
      <w:rFonts w:ascii="Times New Roman" w:hAnsi="Times New Roman" w:cs="Times New Roman"/>
      <w:sz w:val="24"/>
      <w:szCs w:val="24"/>
    </w:rPr>
  </w:style>
  <w:style w:type="table" w:styleId="TableGrid">
    <w:name w:val="Table Grid"/>
    <w:basedOn w:val="TableNormal"/>
    <w:uiPriority w:val="39"/>
    <w:rsid w:val="00D9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D9476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181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C54"/>
  </w:style>
  <w:style w:type="paragraph" w:styleId="Footer">
    <w:name w:val="footer"/>
    <w:basedOn w:val="Normal"/>
    <w:link w:val="FooterChar"/>
    <w:uiPriority w:val="99"/>
    <w:unhideWhenUsed/>
    <w:rsid w:val="00181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C54"/>
  </w:style>
  <w:style w:type="paragraph" w:customStyle="1" w:styleId="Default">
    <w:name w:val="Default"/>
    <w:rsid w:val="00A7674E"/>
    <w:pPr>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ListParagraphChar">
    <w:name w:val="List Paragraph Char"/>
    <w:basedOn w:val="DefaultParagraphFont"/>
    <w:link w:val="ListParagraph"/>
    <w:uiPriority w:val="34"/>
    <w:locked/>
    <w:rsid w:val="001D6584"/>
  </w:style>
  <w:style w:type="character" w:customStyle="1" w:styleId="Heading3Char">
    <w:name w:val="Heading 3 Char"/>
    <w:basedOn w:val="DefaultParagraphFont"/>
    <w:link w:val="Heading3"/>
    <w:uiPriority w:val="9"/>
    <w:semiHidden/>
    <w:rsid w:val="002B4B0A"/>
    <w:rPr>
      <w:rFonts w:eastAsia="Times New Roman" w:cs="Times New Roman"/>
      <w:caps/>
      <w:color w:val="1F4D78" w:themeColor="accent1" w:themeShade="7F"/>
      <w:spacing w:val="15"/>
      <w:sz w:val="20"/>
      <w:szCs w:val="20"/>
    </w:rPr>
  </w:style>
  <w:style w:type="paragraph" w:styleId="Caption">
    <w:name w:val="caption"/>
    <w:basedOn w:val="Normal"/>
    <w:next w:val="Normal"/>
    <w:uiPriority w:val="35"/>
    <w:semiHidden/>
    <w:unhideWhenUsed/>
    <w:qFormat/>
    <w:rsid w:val="002B4B0A"/>
    <w:pPr>
      <w:spacing w:before="100" w:after="200" w:line="276" w:lineRule="auto"/>
    </w:pPr>
    <w:rPr>
      <w:b/>
      <w:bCs/>
      <w:color w:val="2E74B5" w:themeColor="accent1" w:themeShade="BF"/>
      <w:sz w:val="16"/>
      <w:szCs w:val="16"/>
    </w:rPr>
  </w:style>
  <w:style w:type="character" w:styleId="SubtleEmphasis">
    <w:name w:val="Subtle Emphasis"/>
    <w:uiPriority w:val="19"/>
    <w:qFormat/>
    <w:rsid w:val="002B4B0A"/>
    <w:rPr>
      <w:i/>
      <w:iCs/>
      <w:color w:val="1F4D78" w:themeColor="accent1" w:themeShade="7F"/>
    </w:rPr>
  </w:style>
  <w:style w:type="paragraph" w:styleId="BalloonText">
    <w:name w:val="Balloon Text"/>
    <w:basedOn w:val="Normal"/>
    <w:link w:val="BalloonTextChar"/>
    <w:uiPriority w:val="99"/>
    <w:semiHidden/>
    <w:unhideWhenUsed/>
    <w:rsid w:val="00294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051"/>
    <w:rPr>
      <w:rFonts w:ascii="Tahoma" w:hAnsi="Tahoma" w:cs="Tahoma"/>
      <w:sz w:val="16"/>
      <w:szCs w:val="16"/>
    </w:rPr>
  </w:style>
  <w:style w:type="character" w:styleId="Hyperlink">
    <w:name w:val="Hyperlink"/>
    <w:basedOn w:val="DefaultParagraphFont"/>
    <w:uiPriority w:val="99"/>
    <w:unhideWhenUsed/>
    <w:rsid w:val="0029405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323"/>
  </w:style>
  <w:style w:type="paragraph" w:styleId="Heading3">
    <w:name w:val="heading 3"/>
    <w:basedOn w:val="Normal"/>
    <w:next w:val="Normal"/>
    <w:link w:val="Heading3Char"/>
    <w:uiPriority w:val="9"/>
    <w:semiHidden/>
    <w:unhideWhenUsed/>
    <w:qFormat/>
    <w:rsid w:val="002B4B0A"/>
    <w:pPr>
      <w:pBdr>
        <w:top w:val="single" w:sz="6" w:space="2" w:color="5B9BD5" w:themeColor="accent1"/>
      </w:pBdr>
      <w:spacing w:before="300" w:after="0" w:line="276" w:lineRule="auto"/>
      <w:outlineLvl w:val="2"/>
    </w:pPr>
    <w:rPr>
      <w:rFonts w:eastAsia="Times New Roman" w:cs="Times New Roman"/>
      <w:caps/>
      <w:color w:val="1F4D78" w:themeColor="accent1" w:themeShade="7F"/>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05323"/>
    <w:pPr>
      <w:ind w:left="720"/>
      <w:contextualSpacing/>
    </w:pPr>
  </w:style>
  <w:style w:type="paragraph" w:styleId="NormalWeb">
    <w:name w:val="Normal (Web)"/>
    <w:basedOn w:val="Normal"/>
    <w:uiPriority w:val="99"/>
    <w:unhideWhenUsed/>
    <w:rsid w:val="00251FFF"/>
    <w:rPr>
      <w:rFonts w:ascii="Times New Roman" w:hAnsi="Times New Roman" w:cs="Times New Roman"/>
      <w:sz w:val="24"/>
      <w:szCs w:val="24"/>
    </w:rPr>
  </w:style>
  <w:style w:type="table" w:styleId="TableGrid">
    <w:name w:val="Table Grid"/>
    <w:basedOn w:val="TableNormal"/>
    <w:uiPriority w:val="39"/>
    <w:rsid w:val="00D9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D9476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181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C54"/>
  </w:style>
  <w:style w:type="paragraph" w:styleId="Footer">
    <w:name w:val="footer"/>
    <w:basedOn w:val="Normal"/>
    <w:link w:val="FooterChar"/>
    <w:uiPriority w:val="99"/>
    <w:unhideWhenUsed/>
    <w:rsid w:val="00181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C54"/>
  </w:style>
  <w:style w:type="paragraph" w:customStyle="1" w:styleId="Default">
    <w:name w:val="Default"/>
    <w:rsid w:val="00A7674E"/>
    <w:pPr>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ListParagraphChar">
    <w:name w:val="List Paragraph Char"/>
    <w:basedOn w:val="DefaultParagraphFont"/>
    <w:link w:val="ListParagraph"/>
    <w:uiPriority w:val="34"/>
    <w:locked/>
    <w:rsid w:val="001D6584"/>
  </w:style>
  <w:style w:type="character" w:customStyle="1" w:styleId="Heading3Char">
    <w:name w:val="Heading 3 Char"/>
    <w:basedOn w:val="DefaultParagraphFont"/>
    <w:link w:val="Heading3"/>
    <w:uiPriority w:val="9"/>
    <w:semiHidden/>
    <w:rsid w:val="002B4B0A"/>
    <w:rPr>
      <w:rFonts w:eastAsia="Times New Roman" w:cs="Times New Roman"/>
      <w:caps/>
      <w:color w:val="1F4D78" w:themeColor="accent1" w:themeShade="7F"/>
      <w:spacing w:val="15"/>
      <w:sz w:val="20"/>
      <w:szCs w:val="20"/>
    </w:rPr>
  </w:style>
  <w:style w:type="paragraph" w:styleId="Caption">
    <w:name w:val="caption"/>
    <w:basedOn w:val="Normal"/>
    <w:next w:val="Normal"/>
    <w:uiPriority w:val="35"/>
    <w:semiHidden/>
    <w:unhideWhenUsed/>
    <w:qFormat/>
    <w:rsid w:val="002B4B0A"/>
    <w:pPr>
      <w:spacing w:before="100" w:after="200" w:line="276" w:lineRule="auto"/>
    </w:pPr>
    <w:rPr>
      <w:b/>
      <w:bCs/>
      <w:color w:val="2E74B5" w:themeColor="accent1" w:themeShade="BF"/>
      <w:sz w:val="16"/>
      <w:szCs w:val="16"/>
    </w:rPr>
  </w:style>
  <w:style w:type="character" w:styleId="SubtleEmphasis">
    <w:name w:val="Subtle Emphasis"/>
    <w:uiPriority w:val="19"/>
    <w:qFormat/>
    <w:rsid w:val="002B4B0A"/>
    <w:rPr>
      <w:i/>
      <w:iCs/>
      <w:color w:val="1F4D78" w:themeColor="accent1" w:themeShade="7F"/>
    </w:rPr>
  </w:style>
  <w:style w:type="paragraph" w:styleId="BalloonText">
    <w:name w:val="Balloon Text"/>
    <w:basedOn w:val="Normal"/>
    <w:link w:val="BalloonTextChar"/>
    <w:uiPriority w:val="99"/>
    <w:semiHidden/>
    <w:unhideWhenUsed/>
    <w:rsid w:val="00294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051"/>
    <w:rPr>
      <w:rFonts w:ascii="Tahoma" w:hAnsi="Tahoma" w:cs="Tahoma"/>
      <w:sz w:val="16"/>
      <w:szCs w:val="16"/>
    </w:rPr>
  </w:style>
  <w:style w:type="character" w:styleId="Hyperlink">
    <w:name w:val="Hyperlink"/>
    <w:basedOn w:val="DefaultParagraphFont"/>
    <w:uiPriority w:val="99"/>
    <w:unhideWhenUsed/>
    <w:rsid w:val="002940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84887">
      <w:bodyDiv w:val="1"/>
      <w:marLeft w:val="0"/>
      <w:marRight w:val="0"/>
      <w:marTop w:val="0"/>
      <w:marBottom w:val="0"/>
      <w:divBdr>
        <w:top w:val="none" w:sz="0" w:space="0" w:color="auto"/>
        <w:left w:val="none" w:sz="0" w:space="0" w:color="auto"/>
        <w:bottom w:val="none" w:sz="0" w:space="0" w:color="auto"/>
        <w:right w:val="none" w:sz="0" w:space="0" w:color="auto"/>
      </w:divBdr>
      <w:divsChild>
        <w:div w:id="2123761262">
          <w:marLeft w:val="720"/>
          <w:marRight w:val="0"/>
          <w:marTop w:val="200"/>
          <w:marBottom w:val="0"/>
          <w:divBdr>
            <w:top w:val="none" w:sz="0" w:space="0" w:color="auto"/>
            <w:left w:val="none" w:sz="0" w:space="0" w:color="auto"/>
            <w:bottom w:val="none" w:sz="0" w:space="0" w:color="auto"/>
            <w:right w:val="none" w:sz="0" w:space="0" w:color="auto"/>
          </w:divBdr>
        </w:div>
        <w:div w:id="243297957">
          <w:marLeft w:val="720"/>
          <w:marRight w:val="0"/>
          <w:marTop w:val="200"/>
          <w:marBottom w:val="0"/>
          <w:divBdr>
            <w:top w:val="none" w:sz="0" w:space="0" w:color="auto"/>
            <w:left w:val="none" w:sz="0" w:space="0" w:color="auto"/>
            <w:bottom w:val="none" w:sz="0" w:space="0" w:color="auto"/>
            <w:right w:val="none" w:sz="0" w:space="0" w:color="auto"/>
          </w:divBdr>
        </w:div>
        <w:div w:id="582957807">
          <w:marLeft w:val="720"/>
          <w:marRight w:val="0"/>
          <w:marTop w:val="200"/>
          <w:marBottom w:val="0"/>
          <w:divBdr>
            <w:top w:val="none" w:sz="0" w:space="0" w:color="auto"/>
            <w:left w:val="none" w:sz="0" w:space="0" w:color="auto"/>
            <w:bottom w:val="none" w:sz="0" w:space="0" w:color="auto"/>
            <w:right w:val="none" w:sz="0" w:space="0" w:color="auto"/>
          </w:divBdr>
        </w:div>
        <w:div w:id="1260986945">
          <w:marLeft w:val="360"/>
          <w:marRight w:val="0"/>
          <w:marTop w:val="200"/>
          <w:marBottom w:val="0"/>
          <w:divBdr>
            <w:top w:val="none" w:sz="0" w:space="0" w:color="auto"/>
            <w:left w:val="none" w:sz="0" w:space="0" w:color="auto"/>
            <w:bottom w:val="none" w:sz="0" w:space="0" w:color="auto"/>
            <w:right w:val="none" w:sz="0" w:space="0" w:color="auto"/>
          </w:divBdr>
        </w:div>
        <w:div w:id="1201549702">
          <w:marLeft w:val="360"/>
          <w:marRight w:val="0"/>
          <w:marTop w:val="200"/>
          <w:marBottom w:val="0"/>
          <w:divBdr>
            <w:top w:val="none" w:sz="0" w:space="0" w:color="auto"/>
            <w:left w:val="none" w:sz="0" w:space="0" w:color="auto"/>
            <w:bottom w:val="none" w:sz="0" w:space="0" w:color="auto"/>
            <w:right w:val="none" w:sz="0" w:space="0" w:color="auto"/>
          </w:divBdr>
        </w:div>
        <w:div w:id="787547203">
          <w:marLeft w:val="360"/>
          <w:marRight w:val="0"/>
          <w:marTop w:val="200"/>
          <w:marBottom w:val="0"/>
          <w:divBdr>
            <w:top w:val="none" w:sz="0" w:space="0" w:color="auto"/>
            <w:left w:val="none" w:sz="0" w:space="0" w:color="auto"/>
            <w:bottom w:val="none" w:sz="0" w:space="0" w:color="auto"/>
            <w:right w:val="none" w:sz="0" w:space="0" w:color="auto"/>
          </w:divBdr>
        </w:div>
      </w:divsChild>
    </w:div>
    <w:div w:id="1054158917">
      <w:bodyDiv w:val="1"/>
      <w:marLeft w:val="0"/>
      <w:marRight w:val="0"/>
      <w:marTop w:val="0"/>
      <w:marBottom w:val="0"/>
      <w:divBdr>
        <w:top w:val="none" w:sz="0" w:space="0" w:color="auto"/>
        <w:left w:val="none" w:sz="0" w:space="0" w:color="auto"/>
        <w:bottom w:val="none" w:sz="0" w:space="0" w:color="auto"/>
        <w:right w:val="none" w:sz="0" w:space="0" w:color="auto"/>
      </w:divBdr>
      <w:divsChild>
        <w:div w:id="1550651216">
          <w:marLeft w:val="547"/>
          <w:marRight w:val="0"/>
          <w:marTop w:val="134"/>
          <w:marBottom w:val="240"/>
          <w:divBdr>
            <w:top w:val="none" w:sz="0" w:space="0" w:color="auto"/>
            <w:left w:val="none" w:sz="0" w:space="0" w:color="auto"/>
            <w:bottom w:val="none" w:sz="0" w:space="0" w:color="auto"/>
            <w:right w:val="none" w:sz="0" w:space="0" w:color="auto"/>
          </w:divBdr>
        </w:div>
        <w:div w:id="162089600">
          <w:marLeft w:val="547"/>
          <w:marRight w:val="0"/>
          <w:marTop w:val="134"/>
          <w:marBottom w:val="240"/>
          <w:divBdr>
            <w:top w:val="none" w:sz="0" w:space="0" w:color="auto"/>
            <w:left w:val="none" w:sz="0" w:space="0" w:color="auto"/>
            <w:bottom w:val="none" w:sz="0" w:space="0" w:color="auto"/>
            <w:right w:val="none" w:sz="0" w:space="0" w:color="auto"/>
          </w:divBdr>
        </w:div>
        <w:div w:id="1414008517">
          <w:marLeft w:val="547"/>
          <w:marRight w:val="0"/>
          <w:marTop w:val="134"/>
          <w:marBottom w:val="240"/>
          <w:divBdr>
            <w:top w:val="none" w:sz="0" w:space="0" w:color="auto"/>
            <w:left w:val="none" w:sz="0" w:space="0" w:color="auto"/>
            <w:bottom w:val="none" w:sz="0" w:space="0" w:color="auto"/>
            <w:right w:val="none" w:sz="0" w:space="0" w:color="auto"/>
          </w:divBdr>
        </w:div>
        <w:div w:id="300692096">
          <w:marLeft w:val="1166"/>
          <w:marRight w:val="0"/>
          <w:marTop w:val="134"/>
          <w:marBottom w:val="240"/>
          <w:divBdr>
            <w:top w:val="none" w:sz="0" w:space="0" w:color="auto"/>
            <w:left w:val="none" w:sz="0" w:space="0" w:color="auto"/>
            <w:bottom w:val="none" w:sz="0" w:space="0" w:color="auto"/>
            <w:right w:val="none" w:sz="0" w:space="0" w:color="auto"/>
          </w:divBdr>
        </w:div>
        <w:div w:id="1452045505">
          <w:marLeft w:val="1166"/>
          <w:marRight w:val="0"/>
          <w:marTop w:val="134"/>
          <w:marBottom w:val="240"/>
          <w:divBdr>
            <w:top w:val="none" w:sz="0" w:space="0" w:color="auto"/>
            <w:left w:val="none" w:sz="0" w:space="0" w:color="auto"/>
            <w:bottom w:val="none" w:sz="0" w:space="0" w:color="auto"/>
            <w:right w:val="none" w:sz="0" w:space="0" w:color="auto"/>
          </w:divBdr>
        </w:div>
      </w:divsChild>
    </w:div>
    <w:div w:id="1058169710">
      <w:bodyDiv w:val="1"/>
      <w:marLeft w:val="0"/>
      <w:marRight w:val="0"/>
      <w:marTop w:val="0"/>
      <w:marBottom w:val="0"/>
      <w:divBdr>
        <w:top w:val="none" w:sz="0" w:space="0" w:color="auto"/>
        <w:left w:val="none" w:sz="0" w:space="0" w:color="auto"/>
        <w:bottom w:val="none" w:sz="0" w:space="0" w:color="auto"/>
        <w:right w:val="none" w:sz="0" w:space="0" w:color="auto"/>
      </w:divBdr>
    </w:div>
    <w:div w:id="1572882356">
      <w:bodyDiv w:val="1"/>
      <w:marLeft w:val="0"/>
      <w:marRight w:val="0"/>
      <w:marTop w:val="0"/>
      <w:marBottom w:val="0"/>
      <w:divBdr>
        <w:top w:val="none" w:sz="0" w:space="0" w:color="auto"/>
        <w:left w:val="none" w:sz="0" w:space="0" w:color="auto"/>
        <w:bottom w:val="none" w:sz="0" w:space="0" w:color="auto"/>
        <w:right w:val="none" w:sz="0" w:space="0" w:color="auto"/>
      </w:divBdr>
      <w:divsChild>
        <w:div w:id="223032885">
          <w:marLeft w:val="720"/>
          <w:marRight w:val="0"/>
          <w:marTop w:val="200"/>
          <w:marBottom w:val="0"/>
          <w:divBdr>
            <w:top w:val="none" w:sz="0" w:space="0" w:color="auto"/>
            <w:left w:val="none" w:sz="0" w:space="0" w:color="auto"/>
            <w:bottom w:val="none" w:sz="0" w:space="0" w:color="auto"/>
            <w:right w:val="none" w:sz="0" w:space="0" w:color="auto"/>
          </w:divBdr>
        </w:div>
        <w:div w:id="621231721">
          <w:marLeft w:val="720"/>
          <w:marRight w:val="0"/>
          <w:marTop w:val="200"/>
          <w:marBottom w:val="0"/>
          <w:divBdr>
            <w:top w:val="none" w:sz="0" w:space="0" w:color="auto"/>
            <w:left w:val="none" w:sz="0" w:space="0" w:color="auto"/>
            <w:bottom w:val="none" w:sz="0" w:space="0" w:color="auto"/>
            <w:right w:val="none" w:sz="0" w:space="0" w:color="auto"/>
          </w:divBdr>
        </w:div>
        <w:div w:id="2058116535">
          <w:marLeft w:val="720"/>
          <w:marRight w:val="0"/>
          <w:marTop w:val="200"/>
          <w:marBottom w:val="0"/>
          <w:divBdr>
            <w:top w:val="none" w:sz="0" w:space="0" w:color="auto"/>
            <w:left w:val="none" w:sz="0" w:space="0" w:color="auto"/>
            <w:bottom w:val="none" w:sz="0" w:space="0" w:color="auto"/>
            <w:right w:val="none" w:sz="0" w:space="0" w:color="auto"/>
          </w:divBdr>
        </w:div>
        <w:div w:id="1738624979">
          <w:marLeft w:val="360"/>
          <w:marRight w:val="0"/>
          <w:marTop w:val="200"/>
          <w:marBottom w:val="0"/>
          <w:divBdr>
            <w:top w:val="none" w:sz="0" w:space="0" w:color="auto"/>
            <w:left w:val="none" w:sz="0" w:space="0" w:color="auto"/>
            <w:bottom w:val="none" w:sz="0" w:space="0" w:color="auto"/>
            <w:right w:val="none" w:sz="0" w:space="0" w:color="auto"/>
          </w:divBdr>
        </w:div>
        <w:div w:id="1622611372">
          <w:marLeft w:val="360"/>
          <w:marRight w:val="0"/>
          <w:marTop w:val="200"/>
          <w:marBottom w:val="0"/>
          <w:divBdr>
            <w:top w:val="none" w:sz="0" w:space="0" w:color="auto"/>
            <w:left w:val="none" w:sz="0" w:space="0" w:color="auto"/>
            <w:bottom w:val="none" w:sz="0" w:space="0" w:color="auto"/>
            <w:right w:val="none" w:sz="0" w:space="0" w:color="auto"/>
          </w:divBdr>
        </w:div>
        <w:div w:id="1923678410">
          <w:marLeft w:val="360"/>
          <w:marRight w:val="0"/>
          <w:marTop w:val="200"/>
          <w:marBottom w:val="0"/>
          <w:divBdr>
            <w:top w:val="none" w:sz="0" w:space="0" w:color="auto"/>
            <w:left w:val="none" w:sz="0" w:space="0" w:color="auto"/>
            <w:bottom w:val="none" w:sz="0" w:space="0" w:color="auto"/>
            <w:right w:val="none" w:sz="0" w:space="0" w:color="auto"/>
          </w:divBdr>
        </w:div>
      </w:divsChild>
    </w:div>
    <w:div w:id="201872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hyperlink" Target="mailto:mussie.tezazu@mwawater.org"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9795</Words>
  <Characters>55835</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 Ethiopia</dc:creator>
  <cp:lastModifiedBy>user</cp:lastModifiedBy>
  <cp:revision>2</cp:revision>
  <dcterms:created xsi:type="dcterms:W3CDTF">2023-01-26T09:09:00Z</dcterms:created>
  <dcterms:modified xsi:type="dcterms:W3CDTF">2023-01-26T09:09:00Z</dcterms:modified>
</cp:coreProperties>
</file>